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4B5E9"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 w14:paraId="4DE1CA2E"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 w14:paraId="3BBD6D05">
      <w:pPr>
        <w:spacing w:line="594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705FB74">
      <w:pPr>
        <w:pStyle w:val="2"/>
        <w:bidi w:val="0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山梨酸及其钾盐（以山梨酸计）</w:t>
      </w:r>
    </w:p>
    <w:p w14:paraId="4DE73950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山梨酸及其钾盐是食品添加剂中防腐剂的一种。《食品安全国家标准  食品添加剂使用标准》（GB 2760—2024）中规定，山梨酸及其钾盐在粮食加工品中是不允许使用的。山梨酸及其钾盐超标的原因，可能是生产企业为延长产品保质期，从而超范围使用该种食品添加剂。长期食用山梨酸超标的食物，可能对人体的健康造成损害。 </w:t>
      </w:r>
    </w:p>
    <w:p w14:paraId="5CD02FBD">
      <w:pPr>
        <w:pStyle w:val="2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二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酸价（以脂肪计）</w:t>
      </w:r>
    </w:p>
    <w:p w14:paraId="0F26FB93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酸价主要反映食品中油脂的酸败程度，食品中酸价超标会产生哈喇味。GB 19300-2014《食品安全国家标准 坚果与籽类食品》中规定，酸价（以脂肪计）在生干籽类中最大限量值为3mg/g。酸价超标的原因，可能是生产企业原料采购把关不严、生产工艺不达标、产品储藏运输条件不当等。食用酸价超标的食品，可能引起肠胃不适等症状。 </w:t>
      </w:r>
    </w:p>
    <w:p w14:paraId="4F8DB726">
      <w:pPr>
        <w:pStyle w:val="2"/>
        <w:bidi w:val="0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氯唑磷</w:t>
      </w:r>
    </w:p>
    <w:p w14:paraId="4AB7C8A6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氯唑磷是一种内吸性有机磷杀线虫剂和杀虫剂。食用食品一般不会导致氯唑磷的急性中毒，但长期食用氯唑磷超标的食品，对人体健康也有一定影响。《食品安全国家标准食品中农药最大残留限量》（GB 2763-2021）中规定，氯唑磷在生姜中的最大残留限量为0.01mg/kg，不合格的原因可能是种植者为快速控制虫害，加大用药量或未遵守采摘间隔期规定，致使上市销售的产品中残留量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超标。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8093745"/>
    <w:rsid w:val="29910B5A"/>
    <w:rsid w:val="2B683B08"/>
    <w:rsid w:val="2D7856B1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39F588C"/>
    <w:rsid w:val="59DE26C8"/>
    <w:rsid w:val="5BCD6BDA"/>
    <w:rsid w:val="5D103D17"/>
    <w:rsid w:val="5E925680"/>
    <w:rsid w:val="60385D1A"/>
    <w:rsid w:val="6045730E"/>
    <w:rsid w:val="63975EBE"/>
    <w:rsid w:val="64CD6821"/>
    <w:rsid w:val="691A7E49"/>
    <w:rsid w:val="716231D2"/>
    <w:rsid w:val="722F09BF"/>
    <w:rsid w:val="738C2F6A"/>
    <w:rsid w:val="73943FC2"/>
    <w:rsid w:val="75C964F8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 w:afterLines="0" w:afterAutospacing="0"/>
    </w:pPr>
  </w:style>
  <w:style w:type="paragraph" w:styleId="4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HTML Preformatted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4"/>
    <w:autoRedefine/>
    <w:unhideWhenUsed/>
    <w:qFormat/>
    <w:uiPriority w:val="99"/>
    <w:pPr>
      <w:ind w:firstLine="420" w:firstLineChars="200"/>
    </w:p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910</Words>
  <Characters>982</Characters>
  <Lines>0</Lines>
  <Paragraphs>0</Paragraphs>
  <TotalTime>3</TotalTime>
  <ScaleCrop>false</ScaleCrop>
  <LinksUpToDate>false</LinksUpToDate>
  <CharactersWithSpaces>1002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WPS_1726281639</cp:lastModifiedBy>
  <dcterms:modified xsi:type="dcterms:W3CDTF">2025-07-07T10:45:23Z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952A8F96C6AB42A397BBEFF35B4C3F76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