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D4B5E9">
      <w:pPr>
        <w:jc w:val="left"/>
        <w:rPr>
          <w:rFonts w:hint="eastAsia" w:ascii="仿宋_GB2312" w:eastAsia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附件4   </w:t>
      </w:r>
      <w:r>
        <w:rPr>
          <w:rFonts w:hint="eastAsia" w:ascii="仿宋_GB2312" w:eastAsia="仿宋_GB2312"/>
          <w:b/>
          <w:bCs/>
          <w:color w:val="000000"/>
          <w:sz w:val="32"/>
          <w:szCs w:val="32"/>
          <w:lang w:val="en-US" w:eastAsia="zh-CN"/>
        </w:rPr>
        <w:t xml:space="preserve">      </w:t>
      </w:r>
    </w:p>
    <w:p w14:paraId="4DE1CA2E">
      <w:pPr>
        <w:jc w:val="center"/>
        <w:rPr>
          <w:rFonts w:hint="eastAsia" w:ascii="仿宋_GB2312" w:eastAsia="仿宋_GB2312"/>
          <w:b/>
          <w:bCs/>
          <w:color w:val="000000"/>
          <w:sz w:val="32"/>
          <w:szCs w:val="32"/>
        </w:rPr>
      </w:pPr>
      <w:r>
        <w:rPr>
          <w:rFonts w:hint="eastAsia" w:ascii="方正小标宋简体" w:eastAsia="方正小标宋简体"/>
          <w:b/>
          <w:spacing w:val="-12"/>
          <w:sz w:val="44"/>
          <w:szCs w:val="44"/>
        </w:rPr>
        <w:t>关于部分检验项目的说明</w:t>
      </w:r>
    </w:p>
    <w:p w14:paraId="4762A60A">
      <w:pPr>
        <w:pStyle w:val="4"/>
        <w:bidi w:val="0"/>
        <w:rPr>
          <w:rFonts w:hint="eastAsia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一</w:t>
      </w:r>
      <w:bookmarkStart w:id="0" w:name="_GoBack"/>
      <w:bookmarkEnd w:id="0"/>
      <w:r>
        <w:rPr>
          <w:sz w:val="32"/>
          <w:szCs w:val="32"/>
        </w:rPr>
        <w:t>、</w:t>
      </w:r>
      <w:r>
        <w:rPr>
          <w:rFonts w:hint="eastAsia"/>
          <w:sz w:val="32"/>
          <w:szCs w:val="32"/>
          <w:lang w:val="en-US" w:eastAsia="zh-CN"/>
        </w:rPr>
        <w:t>噻虫胺</w:t>
      </w:r>
    </w:p>
    <w:p w14:paraId="04F8BF0D">
      <w:pPr>
        <w:spacing w:line="594" w:lineRule="exact"/>
        <w:ind w:firstLine="640" w:firstLineChars="200"/>
        <w:rPr>
          <w:rFonts w:hint="eastAsia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噻虫胺属烟碱类杀虫剂，具有内吸性、触杀和胃毒作用，对蚜虫、斑潜蝇等有较好防效。少量的残留不会引起人体急性中毒，但长期食用噻虫胺超标的食品，对人体健康也有一定影响。《食品安全国家标准 食品中农药最大残留限量》（GB 2763-2021）中均规定，噻虫胺在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香蕉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中的最大残留限量值为0.02mg/kg</w:t>
      </w:r>
      <w:r>
        <w:rPr>
          <w:rFonts w:hint="eastAsia" w:eastAsia="仿宋_GB2312" w:cs="Times New Roman"/>
          <w:sz w:val="32"/>
          <w:szCs w:val="32"/>
          <w:lang w:eastAsia="zh-CN"/>
        </w:rPr>
        <w:t>。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香蕉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中噻虫胺残留量超标的原因，可能是为快速控制虫害，加大用药量或未遵守采摘间隔期规定。</w:t>
      </w:r>
    </w:p>
    <w:p w14:paraId="58CB5628">
      <w:pPr>
        <w:pStyle w:val="4"/>
        <w:bidi w:val="0"/>
        <w:rPr>
          <w:rFonts w:hint="eastAsia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二</w:t>
      </w:r>
      <w:r>
        <w:rPr>
          <w:sz w:val="32"/>
          <w:szCs w:val="32"/>
        </w:rPr>
        <w:t>、</w:t>
      </w:r>
      <w:r>
        <w:rPr>
          <w:rFonts w:hint="eastAsia"/>
          <w:sz w:val="32"/>
          <w:szCs w:val="32"/>
          <w:lang w:val="en-US" w:eastAsia="zh-CN"/>
        </w:rPr>
        <w:t>苯醚甲环唑</w:t>
      </w:r>
    </w:p>
    <w:p w14:paraId="5CA714E3">
      <w:pPr>
        <w:spacing w:line="594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苯醚甲环唑是高效广谱杀菌剂，对蔬菜和瓜果等多种真菌性病害具有很好的防治作用。食用食品一般不会导致苯醚甲环唑的急性中毒，但长期食用苯醚甲环唑超标的食品，对人体健康也有一定影响。《食品安全国家标准食品中农药最大残留限量》（GB 2763-2021）中的规定，芒果中苯醚甲环唑残留限量为不得超过 0.2mg/kg。芒果中苯醚甲环唑残留量超标可能是为快速控制虫害，加大用药量或未遵守采摘间隔期规定，致使上市销售的产品中残留量超标。</w:t>
      </w:r>
    </w:p>
    <w:p w14:paraId="756BA178">
      <w:pPr>
        <w:pStyle w:val="4"/>
        <w:bidi w:val="0"/>
        <w:rPr>
          <w:rFonts w:hint="eastAsia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三</w:t>
      </w:r>
      <w:r>
        <w:rPr>
          <w:sz w:val="32"/>
          <w:szCs w:val="32"/>
        </w:rPr>
        <w:t>、</w:t>
      </w:r>
      <w:r>
        <w:rPr>
          <w:rFonts w:hint="eastAsia"/>
          <w:sz w:val="32"/>
          <w:szCs w:val="32"/>
          <w:lang w:val="en-US" w:eastAsia="zh-CN"/>
        </w:rPr>
        <w:t>吡唑醚菌酯</w:t>
      </w:r>
    </w:p>
    <w:p w14:paraId="0106A6C0">
      <w:pPr>
        <w:spacing w:line="594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吡唑醚菌酯，是具有保护、治疗和传导作用的杀菌剂。食用食品一般不会导致吡唑醚菌酯的急性中毒，但长期食用吡唑醚菌酯超标的食品，对人体健康有一定影响。《食品安全国家标准食品中农药最大残留限量》（GB 2763-2021）中规定，芒果中吡唑醚菌酯残留量不得超过 0.05mg/kg。超标的原因可能是农户为控制虫害，加大了用药量或未遵守采摘间隔期规定。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jMmMzMDhmMjlkNGQ3YmNhNzZkMzdhNGU5ZGM2MzYifQ=="/>
  </w:docVars>
  <w:rsids>
    <w:rsidRoot w:val="00000000"/>
    <w:rsid w:val="025A6F80"/>
    <w:rsid w:val="08893842"/>
    <w:rsid w:val="0D3E52FB"/>
    <w:rsid w:val="0FF827DB"/>
    <w:rsid w:val="11257A95"/>
    <w:rsid w:val="120D4268"/>
    <w:rsid w:val="13407248"/>
    <w:rsid w:val="14052BC6"/>
    <w:rsid w:val="158E0B6D"/>
    <w:rsid w:val="1A09262C"/>
    <w:rsid w:val="1A53574F"/>
    <w:rsid w:val="1DA305A7"/>
    <w:rsid w:val="1E5A2198"/>
    <w:rsid w:val="1F187221"/>
    <w:rsid w:val="1F511F69"/>
    <w:rsid w:val="20D178FA"/>
    <w:rsid w:val="25CF2251"/>
    <w:rsid w:val="260E03E6"/>
    <w:rsid w:val="268A22F2"/>
    <w:rsid w:val="28093745"/>
    <w:rsid w:val="29910B5A"/>
    <w:rsid w:val="2B683B08"/>
    <w:rsid w:val="2D7856B1"/>
    <w:rsid w:val="2FD70C66"/>
    <w:rsid w:val="33D503BA"/>
    <w:rsid w:val="39AE1EB7"/>
    <w:rsid w:val="39C263A7"/>
    <w:rsid w:val="3A5D6199"/>
    <w:rsid w:val="3C2438F0"/>
    <w:rsid w:val="3FB063B0"/>
    <w:rsid w:val="3FF73F91"/>
    <w:rsid w:val="41296BA9"/>
    <w:rsid w:val="48E723BE"/>
    <w:rsid w:val="4A21632B"/>
    <w:rsid w:val="4DE31993"/>
    <w:rsid w:val="4EC25229"/>
    <w:rsid w:val="59DE26C8"/>
    <w:rsid w:val="5D103D17"/>
    <w:rsid w:val="5E925680"/>
    <w:rsid w:val="60385D1A"/>
    <w:rsid w:val="6045730E"/>
    <w:rsid w:val="63975EBE"/>
    <w:rsid w:val="64CD6821"/>
    <w:rsid w:val="691A7E49"/>
    <w:rsid w:val="716231D2"/>
    <w:rsid w:val="722F09BF"/>
    <w:rsid w:val="738C2F6A"/>
    <w:rsid w:val="73943FC2"/>
    <w:rsid w:val="75C964F8"/>
    <w:rsid w:val="76C35315"/>
    <w:rsid w:val="7910230C"/>
    <w:rsid w:val="7ABC14A1"/>
    <w:rsid w:val="7C0107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50" w:beforeLines="50" w:beforeAutospacing="0" w:after="50" w:afterLines="50" w:afterAutospacing="0" w:line="360" w:lineRule="auto"/>
      <w:outlineLvl w:val="0"/>
    </w:pPr>
    <w:rPr>
      <w:rFonts w:ascii="Calibri" w:hAnsi="Calibri"/>
      <w:b/>
      <w:kern w:val="44"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autoRedefine/>
    <w:unhideWhenUsed/>
    <w:qFormat/>
    <w:uiPriority w:val="99"/>
    <w:pPr>
      <w:spacing w:after="120"/>
      <w:ind w:left="420" w:leftChars="200"/>
    </w:pPr>
    <w:rPr>
      <w:rFonts w:hAnsi="Calibri"/>
      <w:kern w:val="0"/>
      <w:szCs w:val="20"/>
    </w:rPr>
  </w:style>
  <w:style w:type="paragraph" w:styleId="5">
    <w:name w:val="Body Text"/>
    <w:basedOn w:val="1"/>
    <w:autoRedefine/>
    <w:qFormat/>
    <w:uiPriority w:val="0"/>
    <w:pPr>
      <w:spacing w:after="120" w:afterLines="0" w:afterAutospacing="0"/>
    </w:pPr>
  </w:style>
  <w:style w:type="paragraph" w:styleId="6">
    <w:name w:val="HTML Preformatted"/>
    <w:basedOn w:val="1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default" w:ascii="Arial" w:hAnsi="Arial" w:eastAsia="宋体" w:cs="Arial"/>
      <w:kern w:val="0"/>
      <w:sz w:val="24"/>
      <w:szCs w:val="24"/>
      <w:lang w:val="en-US" w:eastAsia="zh-CN" w:bidi="ar"/>
    </w:rPr>
  </w:style>
  <w:style w:type="paragraph" w:styleId="7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autoRedefine/>
    <w:qFormat/>
    <w:uiPriority w:val="0"/>
    <w:rPr>
      <w:b/>
    </w:rPr>
  </w:style>
  <w:style w:type="character" w:styleId="11">
    <w:name w:val="Hyperlink"/>
    <w:basedOn w:val="9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747</Words>
  <Characters>812</Characters>
  <Lines>0</Lines>
  <Paragraphs>0</Paragraphs>
  <TotalTime>2</TotalTime>
  <ScaleCrop>false</ScaleCrop>
  <LinksUpToDate>false</LinksUpToDate>
  <CharactersWithSpaces>829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徐贵人</cp:lastModifiedBy>
  <dcterms:modified xsi:type="dcterms:W3CDTF">2025-05-27T05:37:05Z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952A8F96C6AB42A397BBEFF35B4C3F76</vt:lpwstr>
  </property>
  <property fmtid="{D5CDD505-2E9C-101B-9397-08002B2CF9AE}" pid="4" name="KSOTemplateDocerSaveRecord">
    <vt:lpwstr>eyJoZGlkIjoiZjdjMmMzMDhmMjlkNGQ3YmNhNzZkMzdhNGU5ZGM2MzYiLCJ1c2VySWQiOiIzODU0MTMzNTYifQ==</vt:lpwstr>
  </property>
</Properties>
</file>