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F8C7C0" w14:textId="77777777" w:rsidR="00AA4C2A" w:rsidRPr="00AA4C2A" w:rsidRDefault="00AA4C2A" w:rsidP="00AA4C2A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AA4C2A">
        <w:rPr>
          <w:rFonts w:ascii="黑体" w:eastAsia="黑体" w:hAnsi="黑体" w:cs="Times New Roman" w:hint="eastAsia"/>
          <w:sz w:val="32"/>
          <w:szCs w:val="32"/>
        </w:rPr>
        <w:t>附件</w:t>
      </w:r>
      <w:r w:rsidRPr="00AA4C2A">
        <w:rPr>
          <w:rFonts w:ascii="黑体" w:eastAsia="黑体" w:hAnsi="黑体" w:cs="Times New Roman"/>
          <w:sz w:val="32"/>
          <w:szCs w:val="32"/>
        </w:rPr>
        <w:t>1</w:t>
      </w:r>
    </w:p>
    <w:p w14:paraId="6A13D322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14:paraId="1597BD02" w14:textId="77777777" w:rsidR="00AA4C2A" w:rsidRPr="00AA4C2A" w:rsidRDefault="00AA4C2A" w:rsidP="00AA4C2A">
      <w:pPr>
        <w:spacing w:line="580" w:lineRule="exact"/>
        <w:ind w:firstLineChars="200" w:firstLine="883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AA4C2A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14:paraId="793AC0A7" w14:textId="77777777" w:rsidR="00AA4C2A" w:rsidRPr="00AA4C2A" w:rsidRDefault="00AA4C2A" w:rsidP="00AA4C2A">
      <w:pPr>
        <w:numPr>
          <w:ilvl w:val="0"/>
          <w:numId w:val="1"/>
        </w:numPr>
        <w:spacing w:line="580" w:lineRule="exact"/>
        <w:rPr>
          <w:rFonts w:ascii="黑体" w:eastAsia="黑体" w:cs="Times New Roman"/>
          <w:sz w:val="32"/>
          <w:szCs w:val="32"/>
        </w:rPr>
      </w:pPr>
      <w:r w:rsidRPr="00AA4C2A">
        <w:rPr>
          <w:rFonts w:ascii="黑体" w:eastAsia="黑体" w:cs="Times New Roman" w:hint="eastAsia"/>
          <w:sz w:val="32"/>
          <w:szCs w:val="32"/>
        </w:rPr>
        <w:t>餐饮食品</w:t>
      </w:r>
    </w:p>
    <w:p w14:paraId="5DFDB915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69B2428D" w14:textId="5AA4B1B2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食品添加剂使用标准》、整顿办函[2011]1号《食品中可能违法添加的非食用物质和易滥用的食品添加剂品种名单(第五批)》、GB 2762-2022《食品安全国家标准 食品中污染物限量》、2012年第10号《卫生部国家</w:t>
      </w:r>
      <w:r w:rsidR="00595804" w:rsidRPr="00595804">
        <w:rPr>
          <w:rFonts w:ascii="仿宋_GB2312" w:eastAsia="仿宋_GB2312" w:cs="Times New Roman" w:hint="eastAsia"/>
          <w:sz w:val="32"/>
          <w:szCs w:val="32"/>
        </w:rPr>
        <w:t>食品药品监督管理局</w:t>
      </w:r>
      <w:r w:rsidRPr="00AA4C2A">
        <w:rPr>
          <w:rFonts w:ascii="仿宋_GB2312" w:eastAsia="仿宋_GB2312" w:cs="Times New Roman" w:hint="eastAsia"/>
          <w:sz w:val="32"/>
          <w:szCs w:val="32"/>
        </w:rPr>
        <w:t>关于禁止餐饮服务单位采购、贮存、使用食品添加剂亚硝酸盐的公告》、GB 14934-2016《食品安全国家标准 消毒餐(饮)具》、GB 2761-2017《食品安全国家标准 食品中真菌毒素限量》等标准和指标的要求。</w:t>
      </w:r>
    </w:p>
    <w:p w14:paraId="76B018F3" w14:textId="77777777" w:rsidR="00AA4C2A" w:rsidRPr="00AA4C2A" w:rsidRDefault="00AA4C2A" w:rsidP="00AA4C2A">
      <w:pPr>
        <w:numPr>
          <w:ilvl w:val="0"/>
          <w:numId w:val="2"/>
        </w:num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检验项目</w:t>
      </w:r>
    </w:p>
    <w:p w14:paraId="5CBA1A89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餐饮食品的抽检项目包括脱氢乙酸及其钠盐(以脱氢乙酸计)、安赛蜜、甜蜜素(以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计)、糖精钠(以糖精计)、山梨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)、苯甲酸及其钠盐(以苯甲酸计)、那可丁、吗啡、罂粟碱、可待因、胭脂红、日落黄、柠檬黄、铬(以Cr计)、亚硝酸盐(以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亚硝酸钠计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)、N-二甲基亚硝胺、大肠菌群、阴离子合成洗涤剂(以十二烷基苯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磺酸钠计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)、黄曲霉毒素B</w:t>
      </w:r>
      <w:r w:rsidRPr="00AA4C2A">
        <w:rPr>
          <w:rFonts w:ascii="Cambria Math" w:eastAsia="仿宋_GB2312" w:hAnsi="Cambria Math" w:cs="Cambria Math"/>
          <w:sz w:val="32"/>
          <w:szCs w:val="32"/>
        </w:rPr>
        <w:t>₁</w:t>
      </w:r>
      <w:r w:rsidRPr="00AA4C2A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A98E823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二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淀粉及淀粉制品</w:t>
      </w:r>
    </w:p>
    <w:p w14:paraId="070E75EA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50CE3466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抽检依据GB 2760-2014《食品安全国家标准 食品添加剂使用标准》、GB 2762-2022《食品安全国家标准 食品中污染物限量》、GB 31637-2016《食品安全国家标准 食用淀粉》等标准和指标的要求。</w:t>
      </w:r>
    </w:p>
    <w:p w14:paraId="11BD1535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1DE3582A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淀粉及淀粉制品的抽检项目包括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赤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藓红、喹啉黄、酸性红、亮蓝、诱惑红、日落黄、胭脂红、苋菜红、靛蓝、新红、柠檬黄、二氧化硫残留量、铝的残留量(干样品,以Al计)、山梨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)、苯甲酸及其钠盐(以苯甲酸计)、铅(以Pb计)、菌落总数、大肠菌群、霉菌和酵母菌、脱氢乙酸及其钠盐(以脱氢乙酸计)。</w:t>
      </w:r>
    </w:p>
    <w:p w14:paraId="35BA08CB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三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调味品</w:t>
      </w:r>
    </w:p>
    <w:p w14:paraId="3CF01CCD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628DC222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 xml:space="preserve"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食用盐》、食品整治办[2008]3号《食品中可能违法添加的非食用物质和易滥用的食品添加剂品种名单(第一批)》、GB 2762-2017《食品安全国家标准 食品中污染物限量》、整顿办函[2011]1号《食品中可能违法添加的非食用物质和易滥用的食品添加剂品种名单(第五批)》、GB 2717-2018《食品安全国家标准 酱油》、GB/T 18186-2000《酿造酱油》、GB/T 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8967-2007《谷氨酸钠(味精)》等标准和指标的要求。</w:t>
      </w:r>
    </w:p>
    <w:p w14:paraId="735D6E23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6257221C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调味品的抽检项目包括亚铁氰化钾/亚铁氰化钠(以亚铁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氰根计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)、总砷(以As计)、铅(以Pb计)、碘(以I计)、苯甲酸及其钠盐(以苯甲酸计)、阿斯巴甜、安赛蜜、甜蜜素(以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计)、糖精钠(以糖精计)、脱氢乙酸及其钠盐(以脱氢乙酸计)、山梨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14:paraId="43C46D81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四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豆制品</w:t>
      </w:r>
    </w:p>
    <w:p w14:paraId="61A9C5D4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4917394C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2762-2022《食品安全国家标准 食品中污染物限量》产品明示标准和质量要求等标准和指标的要求。</w:t>
      </w:r>
    </w:p>
    <w:p w14:paraId="1AFDE5F0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196AED0D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豆制品的抽检项目包括铝的残留量(干样品,以Al计)、山梨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)、苯甲酸及其钠盐(以苯甲酸计)、脱氢乙酸及其钠盐(以脱氢乙酸计)、蛋白质、铅(以Pb计)、丙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)、糖精钠(以糖精计)。</w:t>
      </w:r>
    </w:p>
    <w:p w14:paraId="3614BC6D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五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糕点</w:t>
      </w:r>
    </w:p>
    <w:p w14:paraId="548D7DFC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（一）抽检依据</w:t>
      </w:r>
    </w:p>
    <w:p w14:paraId="532704F6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预包装食品中致病菌限量》等标准和指标的要求。</w:t>
      </w:r>
    </w:p>
    <w:p w14:paraId="1AF63819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72D2CBAE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糕点的抽检项目包括霉菌、沙门氏菌、金黄色葡萄球菌、大肠菌群、菌落总数、纳他霉素、脱氢乙酸及其钠盐(以脱氢乙酸计)、丙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)、铝的残留量(干样品,以Al计)、安赛蜜、甜蜜素(以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计)、糖精钠(以糖精计)、山梨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)、苯甲酸及其钠盐(以苯甲酸计)、过氧化值(以脂肪计)、酸价(以脂肪计)(KOH)</w:t>
      </w:r>
    </w:p>
    <w:p w14:paraId="1BDCBFAF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六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酒类</w:t>
      </w:r>
    </w:p>
    <w:p w14:paraId="7EB25E95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1BE37B4F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抽检依据GB/T 10781.1-2006《浓香型白酒》、GB 2762-2017《食品安全国家标准 食品中污染物限量》、GB 2757-2012《食品安全国家标准 蒸馏酒及其配制酒》、GB 2760-2014《食品安全国家标准 食品添加剂使用标准》、GB/T  20822-2007《固液法白酒》、GB 2762-2022《食品安全国家标准 食品中污染物限量》、GB/T 14867-2007《凤香型白酒》等标准和指标的要求。</w:t>
      </w:r>
    </w:p>
    <w:p w14:paraId="00FE3EE0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34BEBB31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酒类的抽检项目包括酒精度、铅(以Pb计)、甲醇、氰化物(以HCN计)、糖精钠(以糖精计)、甜蜜素(以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计)、三氯蔗糖、安赛蜜。</w:t>
      </w:r>
    </w:p>
    <w:p w14:paraId="142019E7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七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冷冻饮品</w:t>
      </w:r>
    </w:p>
    <w:p w14:paraId="2E8E5C64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267B43A1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抽检依据GB/T 31119-2014《冷冻饮品 雪糕》、GB 29921-2021《食品安全国家标准 预包装食品中致病菌限量》、GB 2759-2015《食品安全国家标准 冷冻饮品和制作料》、GB 2760-2014《食品安全国家标准 食品添加剂使用标准》等标准和指标的要求。</w:t>
      </w:r>
    </w:p>
    <w:p w14:paraId="61DE4AC5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27E75081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冷冻饮品的抽检项目包括蛋白质、单核细胞增生李斯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特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氏菌、沙门氏菌、大肠菌群、菌落总数、糖精钠(以糖精计)、甜蜜素(以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计)。</w:t>
      </w:r>
    </w:p>
    <w:p w14:paraId="70083A6E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八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粮食加工品</w:t>
      </w:r>
    </w:p>
    <w:p w14:paraId="06B67870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21371883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14:paraId="59B4196D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6D406182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粮食加工品的抽检项目包括苯甲酸及其钠盐(以苯甲酸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)、脱氢乙酸及其钠盐(以脱氢乙酸计)、二氧化硫残留量、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赭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曲霉毒素A、黄曲霉毒素B</w:t>
      </w:r>
      <w:r w:rsidRPr="00AA4C2A">
        <w:rPr>
          <w:rFonts w:ascii="Cambria Math" w:eastAsia="仿宋_GB2312" w:hAnsi="Cambria Math" w:cs="Cambria Math"/>
          <w:sz w:val="32"/>
          <w:szCs w:val="32"/>
        </w:rPr>
        <w:t>₁</w:t>
      </w:r>
      <w:r w:rsidRPr="00AA4C2A">
        <w:rPr>
          <w:rFonts w:ascii="仿宋_GB2312" w:eastAsia="仿宋_GB2312" w:hAnsi="仿宋_GB2312" w:cs="仿宋_GB2312" w:hint="eastAsia"/>
          <w:sz w:val="32"/>
          <w:szCs w:val="32"/>
        </w:rPr>
        <w:t>、苯并</w:t>
      </w:r>
      <w:r w:rsidRPr="00AA4C2A">
        <w:rPr>
          <w:rFonts w:ascii="仿宋_GB2312" w:eastAsia="仿宋_GB2312" w:cs="Times New Roman" w:hint="eastAsia"/>
          <w:sz w:val="32"/>
          <w:szCs w:val="32"/>
        </w:rPr>
        <w:t>[a]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芘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、镉(以Cd计)、铅(以Pb计)、糖精钠(以糖精计)、甜蜜素(以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计)、安赛蜜、柠檬黄、胭脂红、偶氮甲酰胺、过氧化苯甲酰、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脱氧雪腐镰刀菌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烯醇、玉米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赤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霉烯酮、日落黄、无机砷(以As计)。</w:t>
      </w:r>
    </w:p>
    <w:p w14:paraId="59E99C2E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九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肉制品</w:t>
      </w:r>
    </w:p>
    <w:p w14:paraId="72197689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55E56034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2762-2022《食品安全国家标准 食品中污染物限量》、食品整治办[2008]3号《食品中可能违法添加的非食用物质和易滥用的食品添加剂品种名单(第一批)》等标准和指标的要求。</w:t>
      </w:r>
    </w:p>
    <w:p w14:paraId="5BA87D3C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69D95889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肉制品的抽检项目包括胭脂红、柠檬黄、日落黄、糖精钠(以糖精计)、山梨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)、苯甲酸及其钠盐(以苯甲酸计)、亚硝酸盐(以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亚硝酸钠计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)、N-二甲基亚硝胺、总砷(以As计)、铬(以Cr计)、酸性橙Ⅱ。</w:t>
      </w:r>
    </w:p>
    <w:p w14:paraId="522675A2" w14:textId="77777777" w:rsidR="00AA4C2A" w:rsidRPr="00AA4C2A" w:rsidRDefault="00AA4C2A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AA4C2A">
        <w:rPr>
          <w:rFonts w:ascii="黑体" w:eastAsia="黑体" w:cs="Times New Roman" w:hint="eastAsia"/>
          <w:b/>
          <w:bCs/>
          <w:sz w:val="32"/>
          <w:szCs w:val="32"/>
        </w:rPr>
        <w:t>十、</w:t>
      </w:r>
      <w:r w:rsidRPr="00AA4C2A">
        <w:rPr>
          <w:rFonts w:ascii="黑体" w:eastAsia="黑体" w:cs="Times New Roman" w:hint="eastAsia"/>
          <w:sz w:val="32"/>
          <w:szCs w:val="32"/>
        </w:rPr>
        <w:t>乳制品</w:t>
      </w:r>
    </w:p>
    <w:p w14:paraId="287B96FA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285BC778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25191-2010《食品安全国家标准 调制乳》、GB 2762-2022《食品安全国家标准 食品中污染物限量》、公告2011年第10号《关于三聚氰胺在食品中的限量值的公告》、GB 2760-2014《食品安全国家标准 食品添加剂使用标准》、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GB 25190-2010《食品安全国家标准 灭菌乳》等标准和指标的要求。</w:t>
      </w:r>
    </w:p>
    <w:p w14:paraId="6400077B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702BDF0F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乳制品的抽检项目包括商业无菌、铅(以Pb计)、三聚氰胺、蛋白质、三氯蔗糖、阿斯巴甜、脂肪、非脂乳固体、酸度。</w:t>
      </w:r>
    </w:p>
    <w:p w14:paraId="5E19396F" w14:textId="77777777" w:rsidR="00AA4C2A" w:rsidRPr="00AA4C2A" w:rsidRDefault="00AA4C2A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AA4C2A">
        <w:rPr>
          <w:rFonts w:ascii="黑体" w:eastAsia="黑体" w:cs="Times New Roman" w:hint="eastAsia"/>
          <w:b/>
          <w:bCs/>
          <w:sz w:val="32"/>
          <w:szCs w:val="32"/>
        </w:rPr>
        <w:t>十</w:t>
      </w:r>
      <w:r w:rsidR="00BB0121" w:rsidRPr="004E4733">
        <w:rPr>
          <w:rFonts w:ascii="黑体" w:eastAsia="黑体" w:cs="Times New Roman" w:hint="eastAsia"/>
          <w:b/>
          <w:bCs/>
          <w:sz w:val="32"/>
          <w:szCs w:val="32"/>
        </w:rPr>
        <w:t>一</w:t>
      </w:r>
      <w:r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Pr="00AA4C2A">
        <w:rPr>
          <w:rFonts w:ascii="黑体" w:eastAsia="黑体" w:cs="Times New Roman" w:hint="eastAsia"/>
          <w:sz w:val="32"/>
          <w:szCs w:val="32"/>
        </w:rPr>
        <w:t>食用油、油脂及其制品</w:t>
      </w:r>
    </w:p>
    <w:p w14:paraId="08BD4240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5FA34C71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抽检依据GB/T 1536-2021《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菜籽油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》、GB 2762-2017《食品安全国家标准 食品中污染物限量》、GB 2716-2018《食品安全国家标准 植物油》、GB 2760-2014《食品安全国家标准 食品添加剂使用标准》、GB 2762-2022《食品安全国家标准 食品中污染物限量》、产品明示标准和质量要求等标准和指标的要求。</w:t>
      </w:r>
    </w:p>
    <w:p w14:paraId="16B877ED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3DDD6FA7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食用油、油脂及其制品的抽检项目包括酸价(以KOH计)、过氧化值、铅(以Pb计)、溶剂残留量、特丁基对苯二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酚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(TBHQ)、乙基麦芽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酚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、苯并[a]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芘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、酸价(KOH)。</w:t>
      </w:r>
    </w:p>
    <w:p w14:paraId="7311281D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AA4C2A">
        <w:rPr>
          <w:rFonts w:ascii="黑体" w:eastAsia="黑体" w:cs="Times New Roman" w:hint="eastAsia"/>
          <w:b/>
          <w:bCs/>
          <w:sz w:val="32"/>
          <w:szCs w:val="32"/>
        </w:rPr>
        <w:t>十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二、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饮料</w:t>
      </w:r>
    </w:p>
    <w:p w14:paraId="743CE78E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5F8C18B6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 xml:space="preserve">抽检依据GB 2762-2022《食品安全国家标准 食品中污染物限量》、GB 2761-2017《食品安全国家标准 食品中真菌毒素限量》、GB 2760-2014《食品安全国家标准 食品添加剂使用标准》、GB 7101-2022《食品安全国家标准 饮料》、GB 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19298-2014《食品安全国家标准 包装饮用水》、GB 17323-1998《瓶装饮用纯净水》、GB 2762-2017《食品安全国家标准 食品中污染物限量》、2011年第10号《关于三聚氰胺在食品中的限量值的公告》等标准和指标的要求。</w:t>
      </w:r>
    </w:p>
    <w:p w14:paraId="1C9CEE23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4B687D65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饮料的抽检项目包括铅(以Pb计)、展青霉素、苯甲酸及其钠盐(以苯甲酸计)、山梨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)、脱氢乙酸及其钠盐(以脱氢乙酸计)、安赛蜜、甜蜜素(以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计)、苋菜红、胭脂红、柠檬黄、日落黄、亮蓝、菌落总数、大肠菌群、霉菌、酵母、铜绿假单胞菌、溴酸盐、电导率[(25士1)°C]、亚硝酸盐(以NO</w:t>
      </w:r>
      <w:r w:rsidRPr="00AA4C2A">
        <w:rPr>
          <w:rFonts w:ascii="Cambria Math" w:eastAsia="仿宋_GB2312" w:hAnsi="Cambria Math" w:cs="Cambria Math"/>
          <w:sz w:val="32"/>
          <w:szCs w:val="32"/>
        </w:rPr>
        <w:t>₂⁻</w:t>
      </w:r>
      <w:r w:rsidRPr="00AA4C2A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AA4C2A">
        <w:rPr>
          <w:rFonts w:ascii="仿宋_GB2312" w:eastAsia="仿宋_GB2312" w:cs="Times New Roman" w:hint="eastAsia"/>
          <w:sz w:val="32"/>
          <w:szCs w:val="32"/>
        </w:rPr>
        <w:t>)、余氯(游离氯)、糖精钠(以糖精计)、三聚氰胺。</w:t>
      </w:r>
    </w:p>
    <w:p w14:paraId="029F6CE1" w14:textId="77777777" w:rsidR="00AA4C2A" w:rsidRPr="00AA4C2A" w:rsidRDefault="00BB0121" w:rsidP="00AA4C2A">
      <w:pPr>
        <w:spacing w:line="580" w:lineRule="exact"/>
        <w:ind w:firstLine="420"/>
        <w:rPr>
          <w:rFonts w:ascii="黑体" w:eastAsia="黑体" w:cs="Times New Roman"/>
          <w:sz w:val="32"/>
          <w:szCs w:val="32"/>
        </w:rPr>
      </w:pPr>
      <w:r w:rsidRPr="004E4733">
        <w:rPr>
          <w:rFonts w:ascii="黑体" w:eastAsia="黑体" w:cs="Times New Roman" w:hint="eastAsia"/>
          <w:b/>
          <w:bCs/>
          <w:sz w:val="32"/>
          <w:szCs w:val="32"/>
        </w:rPr>
        <w:t>十三</w:t>
      </w:r>
      <w:r w:rsidR="00AA4C2A" w:rsidRPr="00AA4C2A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A4C2A" w:rsidRPr="00AA4C2A">
        <w:rPr>
          <w:rFonts w:ascii="黑体" w:eastAsia="黑体" w:cs="Times New Roman" w:hint="eastAsia"/>
          <w:sz w:val="32"/>
          <w:szCs w:val="32"/>
        </w:rPr>
        <w:t>食用农产品</w:t>
      </w:r>
    </w:p>
    <w:p w14:paraId="39209768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14:paraId="325D35F2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品安全国家标准 食品中41种兽药最大残留限量》等标准和指标的要求。</w:t>
      </w:r>
    </w:p>
    <w:p w14:paraId="3CEB4222" w14:textId="77777777" w:rsidR="00AA4C2A" w:rsidRPr="00AA4C2A" w:rsidRDefault="00AA4C2A" w:rsidP="00AA4C2A">
      <w:pPr>
        <w:spacing w:line="580" w:lineRule="exact"/>
        <w:ind w:firstLineChars="200" w:firstLine="643"/>
        <w:rPr>
          <w:rFonts w:ascii="楷体_GB2312" w:eastAsia="楷体_GB2312" w:hAnsi="楷体" w:cs="Times New Roman"/>
          <w:b/>
          <w:bCs/>
          <w:sz w:val="32"/>
          <w:szCs w:val="32"/>
        </w:rPr>
      </w:pPr>
      <w:r w:rsidRPr="00AA4C2A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14:paraId="2854D530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1、畜禽肉及副产品的抽检项目包括五氯酚酸钠(以五氯酚计)、磺胺类(总量)、克伦特罗、莱克多巴胺、沙丁胺醇、地塞米松、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星。</w:t>
      </w:r>
    </w:p>
    <w:p w14:paraId="59836D2D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2、生干坚果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与籽类食品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的抽检项目包括酸价(以脂肪计)(KOH)、过氧化值(以脂肪计)、镉(以Cd计)、黄曲霉毒素B</w:t>
      </w:r>
      <w:r w:rsidRPr="00AA4C2A">
        <w:rPr>
          <w:rFonts w:ascii="Cambria Math" w:eastAsia="仿宋_GB2312" w:hAnsi="Cambria Math" w:cs="Cambria Math"/>
          <w:sz w:val="32"/>
          <w:szCs w:val="32"/>
        </w:rPr>
        <w:t>₁</w:t>
      </w:r>
      <w:r w:rsidRPr="00AA4C2A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2002FEA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3、蔬菜的抽检项目包括铅(以Pb计)、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、敌敌畏、毒死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、氧乐果、二氧化硫残留量、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、水胺硫磷、苯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、三氯杀螨醇、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、辛硫磷、对硫磷、乐果、4-氯苯氧乙酸钠(以4-氯苯氧乙酸计)、6-苄基腺嘌呤(6-BA)、总汞(以Hg计)、亚硫酸盐(以SO</w:t>
      </w:r>
      <w:r w:rsidRPr="00AA4C2A">
        <w:rPr>
          <w:rFonts w:ascii="Cambria Math" w:eastAsia="仿宋_GB2312" w:hAnsi="Cambria Math" w:cs="Cambria Math"/>
          <w:sz w:val="32"/>
          <w:szCs w:val="32"/>
        </w:rPr>
        <w:t>₂</w:t>
      </w:r>
      <w:r w:rsidRPr="00AA4C2A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AA4C2A">
        <w:rPr>
          <w:rFonts w:ascii="仿宋_GB2312" w:eastAsia="仿宋_GB2312" w:cs="Times New Roman" w:hint="eastAsia"/>
          <w:sz w:val="32"/>
          <w:szCs w:val="32"/>
        </w:rPr>
        <w:t>)、镉(以Cd计)、氯氰菊酯和高效氯氰菊酯、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硫磷、联苯菊酯、阿维菌素、甲氰菊酯、甲氨基阿维菌素苯甲酸盐、甲基异柳磷、灭蝇胺、赤霉素、乙酰甲胺磷、戊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醇、甲胺磷、多菌灵、二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甲戊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灵、六六六、三唑磷、灭多威、百菌清、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菌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。</w:t>
      </w:r>
    </w:p>
    <w:p w14:paraId="7C3AF24E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4、水产品的抽检项目包括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14:paraId="7C6E936B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5、水产品的抽检项目包括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星、孔雀石绿、氯霉</w:t>
      </w:r>
      <w:r w:rsidRPr="00AA4C2A">
        <w:rPr>
          <w:rFonts w:ascii="仿宋_GB2312" w:eastAsia="仿宋_GB2312" w:cs="Times New Roman" w:hint="eastAsia"/>
          <w:sz w:val="32"/>
          <w:szCs w:val="32"/>
        </w:rPr>
        <w:lastRenderedPageBreak/>
        <w:t>素、甲氧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14:paraId="391A5E17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6、水果类的抽检项目包括苯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醚甲环唑、腈苯唑、吡虫啉、噻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、联苯菊酯、丙溴磷、水胺硫磷、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、氧乐果、敌敌畏、戊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醇、吡唑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、氯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吡脲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、脱氢乙酸及其钠盐(以脱氢乙酸计)、糖精钠(以糖精计)、苯甲酸及其钠盐(以苯甲酸计)、山梨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)、三氯蔗糖、甜蜜素(以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计)、烯酰吗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。</w:t>
      </w:r>
    </w:p>
    <w:p w14:paraId="439879B0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AA4C2A">
        <w:rPr>
          <w:rFonts w:ascii="仿宋_GB2312" w:eastAsia="仿宋_GB2312" w:cs="Times New Roman" w:hint="eastAsia"/>
          <w:sz w:val="32"/>
          <w:szCs w:val="32"/>
        </w:rPr>
        <w:t>7、鲜蛋的抽检项目包括地美硝唑、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星、甲硝唑、氟虫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、氯霉素、氟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苯尼考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、磺胺类(总量)、地克珠利、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托曲珠利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、氧氟沙星、多西环素、呋喃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酮代谢物、甲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砜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霉素、沙拉沙星、甲氧</w:t>
      </w:r>
      <w:proofErr w:type="gramStart"/>
      <w:r w:rsidRPr="00AA4C2A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A4C2A">
        <w:rPr>
          <w:rFonts w:ascii="仿宋_GB2312" w:eastAsia="仿宋_GB2312" w:cs="Times New Roman" w:hint="eastAsia"/>
          <w:sz w:val="32"/>
          <w:szCs w:val="32"/>
        </w:rPr>
        <w:t>。</w:t>
      </w:r>
    </w:p>
    <w:p w14:paraId="4B812CE7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14:paraId="35A47D33" w14:textId="77777777" w:rsidR="00AA4C2A" w:rsidRPr="00AA4C2A" w:rsidRDefault="00AA4C2A" w:rsidP="00AA4C2A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14:paraId="0263DADC" w14:textId="77777777" w:rsidR="00FA763A" w:rsidRPr="004E4733" w:rsidRDefault="00FA763A" w:rsidP="00AA4C2A"/>
    <w:sectPr w:rsidR="00FA763A" w:rsidRPr="004E473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929882" w14:textId="77777777" w:rsidR="00D722AE" w:rsidRDefault="00D722AE" w:rsidP="00AA4C2A">
      <w:r>
        <w:separator/>
      </w:r>
    </w:p>
  </w:endnote>
  <w:endnote w:type="continuationSeparator" w:id="0">
    <w:p w14:paraId="12556D8B" w14:textId="77777777" w:rsidR="00D722AE" w:rsidRDefault="00D722AE" w:rsidP="00AA4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336534" w14:textId="77777777" w:rsidR="00D722AE" w:rsidRDefault="00D722AE" w:rsidP="00AA4C2A">
      <w:r>
        <w:separator/>
      </w:r>
    </w:p>
  </w:footnote>
  <w:footnote w:type="continuationSeparator" w:id="0">
    <w:p w14:paraId="4AB851F4" w14:textId="77777777" w:rsidR="00D722AE" w:rsidRDefault="00D722AE" w:rsidP="00AA4C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BAF45EE"/>
    <w:multiLevelType w:val="singleLevel"/>
    <w:tmpl w:val="BBAF45E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70F11C4"/>
    <w:multiLevelType w:val="singleLevel"/>
    <w:tmpl w:val="270F11C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 w16cid:durableId="1314408035">
    <w:abstractNumId w:val="1"/>
  </w:num>
  <w:num w:numId="2" w16cid:durableId="474685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QzZDg2N2U3YzkzYTZiNzkyNGRmNTk2Y2Q1NmQ0Y2QifQ=="/>
  </w:docVars>
  <w:rsids>
    <w:rsidRoot w:val="5214018F"/>
    <w:rsid w:val="001C4365"/>
    <w:rsid w:val="003E0214"/>
    <w:rsid w:val="004E4733"/>
    <w:rsid w:val="005627A8"/>
    <w:rsid w:val="00595804"/>
    <w:rsid w:val="005D2ED3"/>
    <w:rsid w:val="00645874"/>
    <w:rsid w:val="00AA4C2A"/>
    <w:rsid w:val="00B54B1E"/>
    <w:rsid w:val="00BB0121"/>
    <w:rsid w:val="00D722AE"/>
    <w:rsid w:val="00E37A19"/>
    <w:rsid w:val="00FA763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B2D52A"/>
  <w15:docId w15:val="{50F35081-AB9D-426E-816D-35D32D94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a5"/>
    <w:rsid w:val="00AA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AA4C2A"/>
    <w:rPr>
      <w:rFonts w:eastAsiaTheme="minorEastAsia" w:cstheme="minorBidi"/>
      <w:kern w:val="2"/>
      <w:sz w:val="18"/>
      <w:szCs w:val="18"/>
    </w:rPr>
  </w:style>
  <w:style w:type="paragraph" w:styleId="a6">
    <w:name w:val="footer"/>
    <w:basedOn w:val="a"/>
    <w:link w:val="a7"/>
    <w:rsid w:val="00AA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AA4C2A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2460</Words>
  <Characters>2854</Characters>
  <Application>Microsoft Office Word</Application>
  <DocSecurity>0</DocSecurity>
  <Lines>129</Lines>
  <Paragraphs>74</Paragraphs>
  <ScaleCrop>false</ScaleCrop>
  <Company>P R C</Company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</cp:lastModifiedBy>
  <cp:revision>2</cp:revision>
  <dcterms:created xsi:type="dcterms:W3CDTF">2025-08-12T08:36:00Z</dcterms:created>
  <dcterms:modified xsi:type="dcterms:W3CDTF">2025-08-12T08:36:00Z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