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D4B5E9">
      <w:pPr>
        <w:jc w:val="left"/>
        <w:rPr>
          <w:rFonts w:hint="eastAsia" w:ascii="仿宋_GB2312" w:eastAsia="仿宋_GB2312"/>
          <w:b/>
          <w:bCs/>
          <w:color w:val="000000"/>
          <w:sz w:val="32"/>
          <w:szCs w:val="32"/>
          <w:lang w:val="en-US" w:eastAsia="zh-CN"/>
        </w:rPr>
      </w:pPr>
      <w:r>
        <w:rPr>
          <w:rFonts w:hint="eastAsia" w:ascii="黑体" w:hAnsi="黑体" w:eastAsia="黑体"/>
          <w:sz w:val="32"/>
          <w:szCs w:val="32"/>
          <w:lang w:val="en-US" w:eastAsia="zh-CN"/>
        </w:rPr>
        <w:t xml:space="preserve">附件4   </w:t>
      </w:r>
      <w:r>
        <w:rPr>
          <w:rFonts w:hint="eastAsia" w:ascii="仿宋_GB2312" w:eastAsia="仿宋_GB2312"/>
          <w:b/>
          <w:bCs/>
          <w:color w:val="000000"/>
          <w:sz w:val="32"/>
          <w:szCs w:val="32"/>
          <w:lang w:val="en-US" w:eastAsia="zh-CN"/>
        </w:rPr>
        <w:t xml:space="preserve">      </w:t>
      </w:r>
    </w:p>
    <w:p w14:paraId="4DE1CA2E">
      <w:pPr>
        <w:jc w:val="center"/>
        <w:rPr>
          <w:rFonts w:hint="eastAsia" w:ascii="仿宋_GB2312" w:eastAsia="仿宋_GB2312"/>
          <w:b/>
          <w:bCs/>
          <w:color w:val="000000"/>
          <w:sz w:val="32"/>
          <w:szCs w:val="32"/>
        </w:rPr>
      </w:pPr>
      <w:r>
        <w:rPr>
          <w:rFonts w:hint="eastAsia" w:ascii="方正小标宋简体" w:eastAsia="方正小标宋简体"/>
          <w:b/>
          <w:spacing w:val="-12"/>
          <w:sz w:val="44"/>
          <w:szCs w:val="44"/>
        </w:rPr>
        <w:t>关于部分检验项目的说明</w:t>
      </w:r>
    </w:p>
    <w:p w14:paraId="54388E53">
      <w:pPr>
        <w:pStyle w:val="4"/>
        <w:bidi w:val="0"/>
        <w:rPr>
          <w:rFonts w:hint="eastAsia" w:eastAsia="宋体"/>
          <w:sz w:val="32"/>
          <w:szCs w:val="32"/>
          <w:lang w:val="en-US" w:eastAsia="zh-CN"/>
        </w:rPr>
      </w:pPr>
      <w:r>
        <w:rPr>
          <w:rFonts w:hint="eastAsia"/>
          <w:sz w:val="32"/>
          <w:szCs w:val="32"/>
          <w:lang w:val="en-US" w:eastAsia="zh-CN"/>
        </w:rPr>
        <w:t>一</w:t>
      </w:r>
      <w:r>
        <w:rPr>
          <w:sz w:val="32"/>
          <w:szCs w:val="32"/>
        </w:rPr>
        <w:t>、</w:t>
      </w:r>
      <w:r>
        <w:rPr>
          <w:rFonts w:hint="eastAsia"/>
          <w:sz w:val="32"/>
          <w:szCs w:val="32"/>
          <w:lang w:val="en-US" w:eastAsia="zh-CN"/>
        </w:rPr>
        <w:t>阴离子合成洗涤剂(以十二烷基苯磺酸钠计)</w:t>
      </w:r>
    </w:p>
    <w:p w14:paraId="139B37C8">
      <w:pPr>
        <w:spacing w:line="594"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阴离子合成洗涤剂，其主要成分十二烷基磺酸钠，是一种低毒物质，因其使用方便、易溶解、稳定性好、成本低等优点，在消毒企业中广泛使用，但是如果餐具清洗消毒流程控制不当，会造成洗涤剂在餐具上的残留，对人体健康产生不良影响。因此，作为一种非食用的合成化学物质，应控制人体的摄入。餐（饮）具中检出阴离子合成洗涤剂，可能是部分单位使用的洗涤剂不合格或使用量过大，未经足够量清水冲洗或餐具漂洗池内清洗用水重复使用或餐具数量多，造成交叉污染，进而残存在餐（饮）具中。</w:t>
      </w:r>
    </w:p>
    <w:p w14:paraId="4762A60A">
      <w:pPr>
        <w:pStyle w:val="4"/>
        <w:bidi w:val="0"/>
        <w:rPr>
          <w:rFonts w:hint="eastAsia" w:eastAsia="宋体"/>
          <w:sz w:val="32"/>
          <w:szCs w:val="32"/>
          <w:lang w:val="en-US" w:eastAsia="zh-CN"/>
        </w:rPr>
      </w:pPr>
      <w:r>
        <w:rPr>
          <w:rFonts w:hint="eastAsia"/>
          <w:sz w:val="32"/>
          <w:szCs w:val="32"/>
          <w:lang w:val="en-US" w:eastAsia="zh-CN"/>
        </w:rPr>
        <w:t>二</w:t>
      </w:r>
      <w:r>
        <w:rPr>
          <w:sz w:val="32"/>
          <w:szCs w:val="32"/>
        </w:rPr>
        <w:t>、</w:t>
      </w:r>
      <w:r>
        <w:rPr>
          <w:rFonts w:hint="eastAsia"/>
          <w:sz w:val="32"/>
          <w:szCs w:val="32"/>
          <w:lang w:val="en-US" w:eastAsia="zh-CN"/>
        </w:rPr>
        <w:t>大肠菌群</w:t>
      </w:r>
    </w:p>
    <w:p w14:paraId="04F8BF0D">
      <w:pPr>
        <w:spacing w:line="594" w:lineRule="exact"/>
        <w:ind w:firstLine="640" w:firstLineChars="200"/>
        <w:rPr>
          <w:rFonts w:hint="eastAsia"/>
        </w:rPr>
      </w:pPr>
      <w:r>
        <w:rPr>
          <w:rFonts w:hint="eastAsia" w:ascii="Times New Roman" w:hAnsi="Times New Roman" w:eastAsia="仿宋_GB2312" w:cs="Times New Roman"/>
          <w:sz w:val="32"/>
          <w:szCs w:val="32"/>
        </w:rPr>
        <w:t>大肠菌群是国内外通用的食品污染常用指示菌之一。食品中检出大肠菌群，提示被致病菌（如沙门氏菌、志贺氏菌、致病性大肠杆菌）污染的可能性较大。使用存在大肠菌群的餐具可能会引起肠道外感染和急性腹泻等疾病。《食品安全国家标准 消毒餐（饮）具》（GB 14934-2016）中规定，消毒餐（饮）具中不得检出大肠菌群。餐饮具中检出大肠菌群的原因可能是餐具清洗不彻底，也可能是消毒餐具的消毒液未达到规定浓度，或者餐具干热消毒时未达到规定温度，又或者消毒时间未达到规定要求，或是操作人员或周围环境不清洁，造成餐饮具受二次污染所致。</w:t>
      </w:r>
    </w:p>
    <w:p w14:paraId="58CB5628">
      <w:pPr>
        <w:pStyle w:val="4"/>
        <w:bidi w:val="0"/>
        <w:rPr>
          <w:rFonts w:hint="eastAsia" w:eastAsia="宋体"/>
          <w:sz w:val="32"/>
          <w:szCs w:val="32"/>
          <w:lang w:val="en-US" w:eastAsia="zh-CN"/>
        </w:rPr>
      </w:pPr>
      <w:r>
        <w:rPr>
          <w:rFonts w:hint="eastAsia"/>
          <w:sz w:val="32"/>
          <w:szCs w:val="32"/>
          <w:lang w:val="en-US" w:eastAsia="zh-CN"/>
        </w:rPr>
        <w:t>三</w:t>
      </w:r>
      <w:r>
        <w:rPr>
          <w:sz w:val="32"/>
          <w:szCs w:val="32"/>
        </w:rPr>
        <w:t>、</w:t>
      </w:r>
      <w:r>
        <w:rPr>
          <w:rFonts w:hint="eastAsia"/>
          <w:sz w:val="32"/>
          <w:szCs w:val="32"/>
          <w:lang w:val="en-US" w:eastAsia="zh-CN"/>
        </w:rPr>
        <w:t>联苯菊酯</w:t>
      </w:r>
    </w:p>
    <w:p w14:paraId="5CA714E3">
      <w:pPr>
        <w:spacing w:line="594"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联苯菊酯是一种杀虫谱广、作用迅速，在土壤中不移动，对环境较为安全，残效期较长的拟除虫菊酯类杀虫剂。具有触杀、胃毒作用，无内吸、熏蒸作用。长期接触可能对人体神经、生殖及免疫系统等产生危害。《食品安全国家标准食品中农药最大残留限量》（GB 2763-2021）中规定，</w:t>
      </w:r>
      <w:r>
        <w:rPr>
          <w:rFonts w:hint="eastAsia" w:eastAsia="仿宋_GB2312" w:cs="Times New Roman"/>
          <w:sz w:val="32"/>
          <w:szCs w:val="32"/>
          <w:lang w:val="en-US" w:eastAsia="zh-CN"/>
        </w:rPr>
        <w:t>桔</w:t>
      </w:r>
      <w:r>
        <w:rPr>
          <w:rFonts w:hint="eastAsia" w:ascii="Times New Roman" w:hAnsi="Times New Roman" w:eastAsia="仿宋_GB2312" w:cs="Times New Roman"/>
          <w:sz w:val="32"/>
          <w:szCs w:val="32"/>
        </w:rPr>
        <w:t>中联苯菊酯残留限量不得超过 0.</w:t>
      </w:r>
      <w:r>
        <w:rPr>
          <w:rFonts w:hint="eastAsia" w:eastAsia="仿宋_GB2312" w:cs="Times New Roman"/>
          <w:sz w:val="32"/>
          <w:szCs w:val="32"/>
          <w:lang w:val="en-US" w:eastAsia="zh-CN"/>
        </w:rPr>
        <w:t>0</w:t>
      </w:r>
      <w:r>
        <w:rPr>
          <w:rFonts w:hint="eastAsia" w:ascii="Times New Roman" w:hAnsi="Times New Roman" w:eastAsia="仿宋_GB2312" w:cs="Times New Roman"/>
          <w:sz w:val="32"/>
          <w:szCs w:val="32"/>
        </w:rPr>
        <w:t>5mg/kg。造成联苯菊酯含量超标的原因可能是为快速控制虫害而违规使用。</w:t>
      </w:r>
    </w:p>
    <w:p w14:paraId="756BA178">
      <w:pPr>
        <w:pStyle w:val="4"/>
        <w:bidi w:val="0"/>
        <w:rPr>
          <w:rFonts w:hint="eastAsia" w:eastAsia="宋体"/>
          <w:sz w:val="32"/>
          <w:szCs w:val="32"/>
          <w:lang w:val="en-US" w:eastAsia="zh-CN"/>
        </w:rPr>
      </w:pPr>
      <w:r>
        <w:rPr>
          <w:rFonts w:hint="eastAsia"/>
          <w:sz w:val="32"/>
          <w:szCs w:val="32"/>
          <w:lang w:val="en-US" w:eastAsia="zh-CN"/>
        </w:rPr>
        <w:t>四</w:t>
      </w:r>
      <w:r>
        <w:rPr>
          <w:sz w:val="32"/>
          <w:szCs w:val="32"/>
        </w:rPr>
        <w:t>、</w:t>
      </w:r>
      <w:r>
        <w:rPr>
          <w:rFonts w:hint="eastAsia"/>
          <w:sz w:val="32"/>
          <w:szCs w:val="32"/>
          <w:lang w:val="en-US" w:eastAsia="zh-CN"/>
        </w:rPr>
        <w:t>氯氟氰菊酯和高效氯氟氰菊酯</w:t>
      </w:r>
    </w:p>
    <w:p w14:paraId="0106A6C0">
      <w:pPr>
        <w:spacing w:line="594"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rPr>
        <w:t>氯氟氰菊酯和高效氯氟氰菊酯，是一种拟除虫菊酯类农，药，适用防治棉花、花生、大豆、果树、蔬菜、烟草上多种害虫、害螨，也可用于防治多种地表和公共卫生害虫。少量的农药残留不会引</w:t>
      </w:r>
      <w:bookmarkStart w:id="0" w:name="_GoBack"/>
      <w:bookmarkEnd w:id="0"/>
      <w:r>
        <w:rPr>
          <w:rFonts w:hint="eastAsia" w:ascii="Times New Roman" w:hAnsi="Times New Roman" w:eastAsia="仿宋_GB2312" w:cs="Times New Roman"/>
          <w:sz w:val="32"/>
          <w:szCs w:val="32"/>
        </w:rPr>
        <w:t>起人体急性中毒，但长期食用氯氟氰菊酯超标的食品，对人体健康有一定影响。《食品安全国家标准食品中农药最大残留限量》（GB 2763-2021）中规定，柑、橘中氯氟氰菊酯和高效氯氟氰菊酯残留量不得超过 0.2mg/kg。食用农产品中氯氟氰菊酯和高效氯氟氰菊酯超标可能是农户为控制虫害，加大了用药量或未遵守采摘间隔期规定，致使上市销售的产品中残留量超标。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djMmMzMDhmMjlkNGQ3YmNhNzZkMzdhNGU5ZGM2MzYifQ=="/>
  </w:docVars>
  <w:rsids>
    <w:rsidRoot w:val="00000000"/>
    <w:rsid w:val="025A6F80"/>
    <w:rsid w:val="08893842"/>
    <w:rsid w:val="0D3E52FB"/>
    <w:rsid w:val="0FF827DB"/>
    <w:rsid w:val="11257A95"/>
    <w:rsid w:val="120D4268"/>
    <w:rsid w:val="13407248"/>
    <w:rsid w:val="14052BC6"/>
    <w:rsid w:val="158E0B6D"/>
    <w:rsid w:val="1A09262C"/>
    <w:rsid w:val="1A53574F"/>
    <w:rsid w:val="1DA305A7"/>
    <w:rsid w:val="1E5A2198"/>
    <w:rsid w:val="1F187221"/>
    <w:rsid w:val="1F511F69"/>
    <w:rsid w:val="20D178FA"/>
    <w:rsid w:val="25CF2251"/>
    <w:rsid w:val="260E03E6"/>
    <w:rsid w:val="268A22F2"/>
    <w:rsid w:val="28093745"/>
    <w:rsid w:val="29910B5A"/>
    <w:rsid w:val="2B683B08"/>
    <w:rsid w:val="2FD70C66"/>
    <w:rsid w:val="33D503BA"/>
    <w:rsid w:val="39AE1EB7"/>
    <w:rsid w:val="39C263A7"/>
    <w:rsid w:val="3A5D6199"/>
    <w:rsid w:val="3FB063B0"/>
    <w:rsid w:val="3FF73F91"/>
    <w:rsid w:val="41296BA9"/>
    <w:rsid w:val="48E723BE"/>
    <w:rsid w:val="4A21632B"/>
    <w:rsid w:val="4DE31993"/>
    <w:rsid w:val="4EC25229"/>
    <w:rsid w:val="59DE26C8"/>
    <w:rsid w:val="5D103D17"/>
    <w:rsid w:val="5E925680"/>
    <w:rsid w:val="60385D1A"/>
    <w:rsid w:val="6045730E"/>
    <w:rsid w:val="63975EBE"/>
    <w:rsid w:val="64CD6821"/>
    <w:rsid w:val="691A7E49"/>
    <w:rsid w:val="716231D2"/>
    <w:rsid w:val="722F09BF"/>
    <w:rsid w:val="738C2F6A"/>
    <w:rsid w:val="73943FC2"/>
    <w:rsid w:val="75C964F8"/>
    <w:rsid w:val="76C35315"/>
    <w:rsid w:val="7910230C"/>
    <w:rsid w:val="7ABC14A1"/>
    <w:rsid w:val="7C0107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50" w:beforeLines="50" w:beforeAutospacing="0" w:after="50" w:afterLines="50" w:afterAutospacing="0" w:line="360" w:lineRule="auto"/>
      <w:outlineLvl w:val="0"/>
    </w:pPr>
    <w:rPr>
      <w:rFonts w:ascii="Calibri" w:hAnsi="Calibri"/>
      <w:b/>
      <w:kern w:val="44"/>
      <w:sz w:val="28"/>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autoRedefine/>
    <w:unhideWhenUsed/>
    <w:qFormat/>
    <w:uiPriority w:val="99"/>
    <w:pPr>
      <w:ind w:firstLine="420" w:firstLineChars="200"/>
    </w:pPr>
  </w:style>
  <w:style w:type="paragraph" w:styleId="3">
    <w:name w:val="Body Text Indent"/>
    <w:basedOn w:val="1"/>
    <w:autoRedefine/>
    <w:unhideWhenUsed/>
    <w:qFormat/>
    <w:uiPriority w:val="99"/>
    <w:pPr>
      <w:spacing w:after="120"/>
      <w:ind w:left="420" w:leftChars="200"/>
    </w:pPr>
    <w:rPr>
      <w:rFonts w:hAnsi="Calibri"/>
      <w:kern w:val="0"/>
      <w:szCs w:val="20"/>
    </w:rPr>
  </w:style>
  <w:style w:type="paragraph" w:styleId="5">
    <w:name w:val="Body Text"/>
    <w:basedOn w:val="1"/>
    <w:autoRedefine/>
    <w:qFormat/>
    <w:uiPriority w:val="0"/>
    <w:pPr>
      <w:spacing w:after="120" w:afterLines="0" w:afterAutospacing="0"/>
    </w:pPr>
  </w:style>
  <w:style w:type="paragraph" w:styleId="6">
    <w:name w:val="HTML Preformatted"/>
    <w:basedOn w:val="1"/>
    <w:autoRedefine/>
    <w:qFormat/>
    <w:uiPriority w:val="0"/>
    <w:pPr>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jc w:val="left"/>
    </w:pPr>
    <w:rPr>
      <w:rFonts w:hint="default" w:ascii="Arial" w:hAnsi="Arial" w:eastAsia="宋体" w:cs="Arial"/>
      <w:kern w:val="0"/>
      <w:sz w:val="24"/>
      <w:szCs w:val="24"/>
      <w:lang w:val="en-US" w:eastAsia="zh-CN" w:bidi="ar"/>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10">
    <w:name w:val="Strong"/>
    <w:basedOn w:val="9"/>
    <w:autoRedefine/>
    <w:qFormat/>
    <w:uiPriority w:val="0"/>
    <w:rPr>
      <w:b/>
    </w:rPr>
  </w:style>
  <w:style w:type="character" w:styleId="11">
    <w:name w:val="Hyperlink"/>
    <w:basedOn w:val="9"/>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1036</Words>
  <Characters>1106</Characters>
  <Lines>0</Lines>
  <Paragraphs>0</Paragraphs>
  <TotalTime>5</TotalTime>
  <ScaleCrop>false</ScaleCrop>
  <LinksUpToDate>false</LinksUpToDate>
  <CharactersWithSpaces>1121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徐贵人</cp:lastModifiedBy>
  <dcterms:modified xsi:type="dcterms:W3CDTF">2024-11-05T11:32:47Z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952A8F96C6AB42A397BBEFF35B4C3F76</vt:lpwstr>
  </property>
</Properties>
</file>