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AE1C33">
      <w:pPr>
        <w:spacing w:line="220" w:lineRule="atLeast"/>
        <w:outlineLvl w:val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 w14:paraId="50F10E95">
      <w:pPr>
        <w:spacing w:line="220" w:lineRule="atLeast"/>
        <w:ind w:firstLine="883"/>
        <w:jc w:val="center"/>
        <w:outlineLvl w:val="0"/>
        <w:rPr>
          <w:rFonts w:ascii="方正小标宋简体" w:hAnsi="黑体" w:eastAsia="方正小标宋简体"/>
          <w:b/>
          <w:sz w:val="44"/>
          <w:szCs w:val="44"/>
        </w:rPr>
      </w:pPr>
      <w:r>
        <w:rPr>
          <w:rFonts w:hint="eastAsia" w:ascii="方正小标宋简体" w:hAnsi="黑体" w:eastAsia="方正小标宋简体"/>
          <w:b/>
          <w:sz w:val="44"/>
          <w:szCs w:val="44"/>
        </w:rPr>
        <w:t>本次检验项目</w:t>
      </w:r>
    </w:p>
    <w:p w14:paraId="32C959E4">
      <w:pPr>
        <w:numPr>
          <w:ilvl w:val="0"/>
          <w:numId w:val="1"/>
        </w:numPr>
        <w:spacing w:line="640" w:lineRule="exact"/>
        <w:ind w:firstLine="640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饼干</w:t>
      </w:r>
    </w:p>
    <w:p w14:paraId="04BF3B06">
      <w:pPr>
        <w:spacing w:line="640" w:lineRule="exact"/>
        <w:ind w:firstLine="482" w:firstLineChars="150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 w14:paraId="2C5AD11B">
      <w:pPr>
        <w:spacing w:line="640" w:lineRule="exact"/>
        <w:ind w:firstLine="640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 食品添加剂使用标准》、GB 7100-2015《食品安全国家标准 饼干》。</w:t>
      </w:r>
    </w:p>
    <w:p w14:paraId="56F6D634">
      <w:pPr>
        <w:spacing w:line="640" w:lineRule="exact"/>
        <w:ind w:firstLine="482" w:firstLineChars="150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2E3EF5F2">
      <w:pPr>
        <w:numPr>
          <w:numId w:val="0"/>
        </w:numPr>
        <w:spacing w:line="640" w:lineRule="exact"/>
        <w:ind w:firstLine="640" w:firstLineChars="200"/>
        <w:jc w:val="both"/>
        <w:rPr>
          <w:rFonts w:ascii="方正小标宋简体" w:hAnsi="黑体" w:eastAsia="方正小标宋简体"/>
          <w:b/>
          <w:sz w:val="44"/>
          <w:szCs w:val="44"/>
        </w:rPr>
      </w:pPr>
      <w:r>
        <w:rPr>
          <w:rFonts w:hint="eastAsia" w:ascii="仿宋_GB2312" w:hAnsi="黑体" w:eastAsia="仿宋_GB2312"/>
          <w:sz w:val="32"/>
          <w:szCs w:val="32"/>
        </w:rPr>
        <w:t>饼干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过氧化值(以脂肪计)、山梨酸及其钾盐(以山梨酸计)、糖精钠(以糖精计)、苯甲酸及其钠盐(以苯甲酸计)、柠檬黄</w:t>
      </w:r>
      <w:r>
        <w:rPr>
          <w:rFonts w:hint="eastAsia" w:ascii="Cambria Math" w:hAnsi="Cambria Math" w:eastAsia="仿宋_GB2312" w:cs="Cambria Math"/>
          <w:sz w:val="32"/>
          <w:szCs w:val="32"/>
        </w:rPr>
        <w:t>。</w:t>
      </w:r>
    </w:p>
    <w:p w14:paraId="39A26CE2">
      <w:pPr>
        <w:numPr>
          <w:ilvl w:val="0"/>
          <w:numId w:val="1"/>
        </w:numPr>
        <w:spacing w:line="640" w:lineRule="exact"/>
        <w:ind w:firstLine="640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餐饮食品</w:t>
      </w:r>
    </w:p>
    <w:p w14:paraId="43D81950">
      <w:pPr>
        <w:spacing w:line="640" w:lineRule="exact"/>
        <w:ind w:firstLine="482" w:firstLineChars="150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 w14:paraId="15EA5882">
      <w:pPr>
        <w:spacing w:line="640" w:lineRule="exact"/>
        <w:ind w:firstLine="640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2762-2022《食品安全国家标准 食品中污染物限量》、GB 2760-2014《食品安全国家标准 食品添加剂使用标准》、GB 7099-2015《食品安全国家标准 糕点、面包》、中华人民共和国卫生部 国家食品药品监督管理局《关于禁止餐饮服务单位采购、贮存、使用食品添加剂亚硝酸盐的公告》(2012年第10号)。</w:t>
      </w:r>
    </w:p>
    <w:p w14:paraId="508D9C27">
      <w:pPr>
        <w:spacing w:line="640" w:lineRule="exact"/>
        <w:ind w:firstLine="482" w:firstLineChars="150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1C5E78F5">
      <w:pPr>
        <w:spacing w:line="640" w:lineRule="exact"/>
        <w:ind w:firstLine="640" w:firstLineChars="200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1.糕点(自制)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苯甲酸及其钠盐(以苯甲酸计)、山梨酸及其钾盐(以山梨酸计)、脱氢乙酸及其钠盐(以脱氢乙酸计)；</w:t>
      </w:r>
    </w:p>
    <w:p w14:paraId="2F698CA1">
      <w:pPr>
        <w:spacing w:line="640" w:lineRule="exact"/>
        <w:ind w:firstLine="640" w:firstLineChars="200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2.酱卤肉制品(自制)的抽检项目包括铬(以Cr计)、柠檬黄、日落黄、脱氢乙酸及其钠盐(以脱氢乙酸计)、总砷(以As计)；</w:t>
      </w:r>
    </w:p>
    <w:p w14:paraId="3B9CFECD">
      <w:pPr>
        <w:spacing w:line="640" w:lineRule="exact"/>
        <w:ind w:firstLine="640" w:firstLineChars="200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3.酱腌菜(自制)的抽检项目包括苯甲酸及其钠盐(以苯甲酸计)、山梨酸及其钾盐(以山梨酸计)、糖精钠(以糖精计)、甜蜜素(以环己基氨基磺酸计)、脱氢乙酸及其钠盐(以脱氢乙酸计)；</w:t>
      </w:r>
    </w:p>
    <w:p w14:paraId="00E29C0A">
      <w:pPr>
        <w:numPr>
          <w:numId w:val="0"/>
        </w:numPr>
        <w:spacing w:line="640" w:lineRule="exact"/>
        <w:ind w:firstLine="640" w:firstLineChars="200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4.面包(自制)的抽检项目包括苯甲酸及其钠盐(以苯甲酸计)、过氧化值(以脂肪计)、铝的残留量(干样品,以Al计)、山梨酸及其钾盐(以山梨酸计)、酸价(以脂肪计)、脱氢乙酸及其钠盐(以脱氢乙酸计)。</w:t>
      </w:r>
    </w:p>
    <w:p w14:paraId="17245514">
      <w:pPr>
        <w:numPr>
          <w:ilvl w:val="0"/>
          <w:numId w:val="1"/>
        </w:numPr>
        <w:spacing w:line="640" w:lineRule="exact"/>
        <w:ind w:firstLine="640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豆制品</w:t>
      </w:r>
    </w:p>
    <w:p w14:paraId="5C8256A3">
      <w:pPr>
        <w:spacing w:line="640" w:lineRule="exact"/>
        <w:ind w:firstLine="482" w:firstLineChars="150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 w14:paraId="0B54BB72">
      <w:pPr>
        <w:spacing w:line="640" w:lineRule="exact"/>
        <w:ind w:firstLine="640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 食品添加剂使用标准》。</w:t>
      </w:r>
    </w:p>
    <w:p w14:paraId="1408EC01">
      <w:pPr>
        <w:spacing w:line="640" w:lineRule="exact"/>
        <w:ind w:firstLine="482" w:firstLineChars="150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6C50B6A7">
      <w:pPr>
        <w:numPr>
          <w:ilvl w:val="0"/>
          <w:numId w:val="2"/>
        </w:numPr>
        <w:spacing w:line="640" w:lineRule="exact"/>
        <w:ind w:firstLine="640" w:firstLineChars="200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豆干、豆腐、豆皮等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铝的残留量(干样品,以Al计)、脱氢乙酸及其钠盐(以脱氢乙酸计)、山梨酸及其钾盐(以山梨酸计)、苯甲酸及其钠盐(以苯甲酸计)</w:t>
      </w:r>
      <w:r>
        <w:rPr>
          <w:rFonts w:hint="eastAsia" w:ascii="Cambria Math" w:hAnsi="Cambria Math" w:eastAsia="仿宋_GB2312" w:cs="Cambria Math"/>
          <w:sz w:val="32"/>
          <w:szCs w:val="32"/>
        </w:rPr>
        <w:t>；</w:t>
      </w:r>
    </w:p>
    <w:p w14:paraId="7435E953">
      <w:pPr>
        <w:numPr>
          <w:ilvl w:val="0"/>
          <w:numId w:val="2"/>
        </w:numPr>
        <w:spacing w:line="640" w:lineRule="exact"/>
        <w:ind w:firstLine="640" w:firstLineChars="200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大豆蛋白类制品等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苯甲酸及其钠盐(以苯甲酸计)、山梨酸及其钾盐(以山梨酸计)、脱氢乙酸及其钠盐(以脱氢乙酸计)、糖精钠(以糖精计)、铝的残留量(干样品,以Al计)；</w:t>
      </w:r>
    </w:p>
    <w:p w14:paraId="37EB18A4">
      <w:pPr>
        <w:numPr>
          <w:numId w:val="0"/>
        </w:numPr>
        <w:spacing w:line="640" w:lineRule="exact"/>
        <w:ind w:leftChars="0" w:firstLine="640" w:firstLineChars="200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黑体" w:eastAsia="仿宋_GB2312"/>
          <w:sz w:val="32"/>
          <w:szCs w:val="32"/>
        </w:rPr>
        <w:t>腐竹、油皮及其再制品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苯甲酸及其钠盐(以苯甲酸计)、铝的残留量(干样品,以Al计)、山梨酸及其钾盐(以山梨酸计)、脱氢乙酸及其钠盐(以脱氢乙酸计)。</w:t>
      </w:r>
    </w:p>
    <w:p w14:paraId="7EF49527">
      <w:pPr>
        <w:numPr>
          <w:ilvl w:val="0"/>
          <w:numId w:val="1"/>
        </w:numPr>
        <w:spacing w:line="640" w:lineRule="exact"/>
        <w:ind w:firstLine="640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糕点</w:t>
      </w:r>
    </w:p>
    <w:p w14:paraId="5374066E">
      <w:pPr>
        <w:spacing w:line="640" w:lineRule="exact"/>
        <w:ind w:firstLine="482" w:firstLineChars="150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 w14:paraId="5EA7DF57">
      <w:pPr>
        <w:spacing w:line="640" w:lineRule="exact"/>
        <w:ind w:firstLine="640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 食品添加剂使用标准》、GB 7099-2015《食品安全国家标准 糕点、面包》。</w:t>
      </w:r>
    </w:p>
    <w:p w14:paraId="35C79D24">
      <w:pPr>
        <w:spacing w:line="640" w:lineRule="exact"/>
        <w:ind w:firstLine="482" w:firstLineChars="150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7EAA721E">
      <w:pPr>
        <w:numPr>
          <w:numId w:val="0"/>
        </w:numPr>
        <w:spacing w:line="640" w:lineRule="exact"/>
        <w:ind w:firstLine="640" w:firstLineChars="200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黑体" w:eastAsia="仿宋_GB2312"/>
          <w:sz w:val="32"/>
          <w:szCs w:val="32"/>
        </w:rPr>
        <w:t>糕点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山梨酸及其钾盐(以山梨酸计)、过氧化值(以脂肪计)、酸价(以脂肪计)(KOH)、菌落总数、脱氢乙酸及其钠盐(以脱氢乙酸计)、铝的残留量(干样品,以Al计)</w:t>
      </w:r>
      <w:r>
        <w:rPr>
          <w:rFonts w:hint="eastAsia" w:ascii="Cambria Math" w:hAnsi="Cambria Math" w:eastAsia="仿宋_GB2312" w:cs="Cambria Math"/>
          <w:sz w:val="32"/>
          <w:szCs w:val="32"/>
        </w:rPr>
        <w:t>；</w:t>
      </w:r>
    </w:p>
    <w:p w14:paraId="38896041">
      <w:pPr>
        <w:numPr>
          <w:numId w:val="0"/>
        </w:numPr>
        <w:spacing w:line="640" w:lineRule="exact"/>
        <w:ind w:firstLine="640" w:firstLineChars="200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黑体" w:eastAsia="仿宋_GB2312"/>
          <w:sz w:val="32"/>
          <w:szCs w:val="32"/>
        </w:rPr>
        <w:t>粽子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安赛蜜、山梨酸及其钾盐(以山梨酸计)、糖精钠(以糖精计)、脱氢乙酸及其钠盐(以脱氢乙酸计)。</w:t>
      </w:r>
    </w:p>
    <w:p w14:paraId="21199D71">
      <w:pPr>
        <w:numPr>
          <w:ilvl w:val="0"/>
          <w:numId w:val="1"/>
        </w:numPr>
        <w:spacing w:line="640" w:lineRule="exact"/>
        <w:ind w:firstLine="640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肉制品</w:t>
      </w:r>
    </w:p>
    <w:p w14:paraId="007D220F">
      <w:pPr>
        <w:spacing w:line="640" w:lineRule="exact"/>
        <w:ind w:firstLine="482" w:firstLineChars="150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 w14:paraId="29C1F273">
      <w:pPr>
        <w:spacing w:line="640" w:lineRule="exact"/>
        <w:ind w:firstLine="640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 食品添加剂使用标准》、GB 2762-2022《食品安全国家标准 食品中污染物限量》。</w:t>
      </w:r>
    </w:p>
    <w:p w14:paraId="2BCC9664">
      <w:pPr>
        <w:spacing w:line="640" w:lineRule="exact"/>
        <w:ind w:firstLine="482" w:firstLineChars="150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74B0BCF5">
      <w:pPr>
        <w:numPr>
          <w:ilvl w:val="0"/>
          <w:numId w:val="3"/>
        </w:numPr>
        <w:spacing w:line="640" w:lineRule="exact"/>
        <w:ind w:firstLine="640" w:firstLineChars="200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酱卤肉制品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山梨酸及其钾盐(以山梨酸计)、胭脂红、总砷(以As计)、亚硝酸盐(以亚硝酸钠计)、铬(以Cr计)</w:t>
      </w:r>
      <w:r>
        <w:rPr>
          <w:rFonts w:hint="eastAsia" w:ascii="Cambria Math" w:hAnsi="Cambria Math" w:eastAsia="仿宋_GB2312" w:cs="Cambria Math"/>
          <w:sz w:val="32"/>
          <w:szCs w:val="32"/>
        </w:rPr>
        <w:t>；</w:t>
      </w:r>
    </w:p>
    <w:p w14:paraId="61431258">
      <w:pPr>
        <w:numPr>
          <w:ilvl w:val="0"/>
          <w:numId w:val="3"/>
        </w:numPr>
        <w:spacing w:line="640" w:lineRule="exact"/>
        <w:ind w:firstLine="640" w:firstLineChars="200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食用血制品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苯甲酸及其钠盐(以苯甲酸计)、铬(以Cr计)、山梨酸及其钾盐(以山梨酸计)、脱氢乙酸及其钠盐(以脱氢乙酸计)、胭脂红；</w:t>
      </w:r>
    </w:p>
    <w:p w14:paraId="3C362EFB">
      <w:pPr>
        <w:numPr>
          <w:numId w:val="0"/>
        </w:numPr>
        <w:spacing w:line="640" w:lineRule="exact"/>
        <w:ind w:firstLine="640" w:firstLineChars="200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黑体" w:eastAsia="仿宋_GB2312"/>
          <w:sz w:val="32"/>
          <w:szCs w:val="32"/>
        </w:rPr>
        <w:t>油炸肉制品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苯甲酸及其钠盐(以苯甲酸计)、山梨酸及其钾盐(以山梨酸计)、亚硝酸盐(以亚硝酸钠计)。</w:t>
      </w:r>
    </w:p>
    <w:p w14:paraId="37C8D44D">
      <w:pPr>
        <w:numPr>
          <w:ilvl w:val="0"/>
          <w:numId w:val="1"/>
        </w:numPr>
        <w:spacing w:line="640" w:lineRule="exact"/>
        <w:ind w:firstLine="640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蔬菜制品</w:t>
      </w:r>
    </w:p>
    <w:p w14:paraId="2C7300E7">
      <w:pPr>
        <w:spacing w:line="640" w:lineRule="exact"/>
        <w:ind w:firstLine="482" w:firstLineChars="150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 w14:paraId="37CD0087">
      <w:pPr>
        <w:spacing w:line="640" w:lineRule="exact"/>
        <w:ind w:firstLine="640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 食品添加剂使用标准》、GB 2762-2022《食品安全国家标准 食品中污染物限量》。</w:t>
      </w:r>
    </w:p>
    <w:p w14:paraId="46739177">
      <w:pPr>
        <w:spacing w:line="640" w:lineRule="exact"/>
        <w:ind w:firstLine="482" w:firstLineChars="150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735A012F">
      <w:pPr>
        <w:numPr>
          <w:ilvl w:val="0"/>
          <w:numId w:val="4"/>
        </w:numPr>
        <w:spacing w:line="640" w:lineRule="exact"/>
        <w:ind w:firstLine="640" w:firstLineChars="200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酱腌菜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苯甲酸及其钠盐(以苯甲酸计)、山梨酸及其钾盐(以山梨酸计)、脱氢乙酸及其钠盐(以脱氢乙酸计)、糖精钠(以糖精计)、甜蜜素(以环己基氨基磺酸计)</w:t>
      </w:r>
      <w:r>
        <w:rPr>
          <w:rFonts w:hint="eastAsia" w:ascii="Cambria Math" w:hAnsi="Cambria Math" w:eastAsia="仿宋_GB2312" w:cs="Cambria Math"/>
          <w:sz w:val="32"/>
          <w:szCs w:val="32"/>
        </w:rPr>
        <w:t>；</w:t>
      </w:r>
    </w:p>
    <w:p w14:paraId="4F9BA937">
      <w:pPr>
        <w:numPr>
          <w:numId w:val="0"/>
        </w:numPr>
        <w:spacing w:line="640" w:lineRule="exact"/>
        <w:ind w:firstLine="640" w:firstLineChars="200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Cambria Math" w:hAnsi="Cambria Math" w:eastAsia="仿宋_GB2312" w:cs="Cambria Math"/>
          <w:sz w:val="32"/>
          <w:szCs w:val="32"/>
          <w:lang w:val="en-US" w:eastAsia="zh-CN"/>
        </w:rPr>
        <w:t>2.</w:t>
      </w:r>
      <w:r>
        <w:rPr>
          <w:rFonts w:hint="eastAsia" w:ascii="Cambria Math" w:hAnsi="Cambria Math" w:eastAsia="仿宋_GB2312" w:cs="Cambria Math"/>
          <w:sz w:val="32"/>
          <w:szCs w:val="32"/>
        </w:rPr>
        <w:t>蔬菜干制品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铅(以Pb计)、苯甲酸及其钠盐(以苯甲酸计)、山梨酸及其钾盐(以山梨酸计)、二氧化硫残留量。</w:t>
      </w:r>
    </w:p>
    <w:p w14:paraId="79CCC243">
      <w:pPr>
        <w:numPr>
          <w:ilvl w:val="0"/>
          <w:numId w:val="1"/>
        </w:numPr>
        <w:spacing w:line="640" w:lineRule="exact"/>
        <w:ind w:firstLine="640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饮料</w:t>
      </w:r>
    </w:p>
    <w:p w14:paraId="7F1345CB">
      <w:pPr>
        <w:spacing w:line="640" w:lineRule="exact"/>
        <w:ind w:firstLine="482" w:firstLineChars="150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 w14:paraId="02746076">
      <w:pPr>
        <w:spacing w:line="640" w:lineRule="exact"/>
        <w:ind w:firstLine="640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 食品添加剂使用标准》、GB 7101-2022《食品安全国家标准 饮料》。</w:t>
      </w:r>
    </w:p>
    <w:p w14:paraId="59399E24">
      <w:pPr>
        <w:spacing w:line="640" w:lineRule="exact"/>
        <w:ind w:firstLine="482" w:firstLineChars="150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242DD4CA">
      <w:pPr>
        <w:numPr>
          <w:numId w:val="0"/>
        </w:numPr>
        <w:spacing w:line="640" w:lineRule="exact"/>
        <w:ind w:firstLine="640" w:firstLineChars="200"/>
        <w:jc w:val="both"/>
        <w:rPr>
          <w:rFonts w:ascii="仿宋_GB2312" w:hAnsi="黑体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黑体" w:eastAsia="仿宋_GB2312"/>
          <w:sz w:val="32"/>
          <w:szCs w:val="32"/>
        </w:rPr>
        <w:t>果蔬汁类及其饮料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菌落总数、苯甲酸及其钠盐(以苯甲酸计)、山梨酸及其钾盐(以山梨酸计)、安赛蜜。</w:t>
      </w:r>
    </w:p>
    <w:p w14:paraId="6D0AB339">
      <w:pPr>
        <w:spacing w:line="640" w:lineRule="exact"/>
        <w:ind w:left="640"/>
        <w:jc w:val="both"/>
        <w:rPr>
          <w:rFonts w:ascii="仿宋_GB2312" w:hAnsi="黑体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22E84D"/>
    <w:multiLevelType w:val="singleLevel"/>
    <w:tmpl w:val="1F22E84D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">
    <w:nsid w:val="2E205F22"/>
    <w:multiLevelType w:val="singleLevel"/>
    <w:tmpl w:val="2E205F22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>
    <w:nsid w:val="3B878683"/>
    <w:multiLevelType w:val="singleLevel"/>
    <w:tmpl w:val="3B878683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3">
    <w:nsid w:val="3D8FB99B"/>
    <w:multiLevelType w:val="singleLevel"/>
    <w:tmpl w:val="3D8FB99B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jA1YTZjZWMyYTc3MWE4Nzc4ZTQ4ZGNhNjZlZDRmOTAifQ=="/>
  </w:docVars>
  <w:rsids>
    <w:rsidRoot w:val="13ED2AE1"/>
    <w:rsid w:val="0008010B"/>
    <w:rsid w:val="00096C33"/>
    <w:rsid w:val="001E2D83"/>
    <w:rsid w:val="00227F55"/>
    <w:rsid w:val="002D49C0"/>
    <w:rsid w:val="00311C1A"/>
    <w:rsid w:val="0047775B"/>
    <w:rsid w:val="00681686"/>
    <w:rsid w:val="006C77D7"/>
    <w:rsid w:val="00725B62"/>
    <w:rsid w:val="007C011B"/>
    <w:rsid w:val="00811BC2"/>
    <w:rsid w:val="0081342B"/>
    <w:rsid w:val="00884395"/>
    <w:rsid w:val="008B7A26"/>
    <w:rsid w:val="00955768"/>
    <w:rsid w:val="00A50718"/>
    <w:rsid w:val="00AA281E"/>
    <w:rsid w:val="00AB48F6"/>
    <w:rsid w:val="00AE4BB1"/>
    <w:rsid w:val="00B54F57"/>
    <w:rsid w:val="00B74BEB"/>
    <w:rsid w:val="00BA01BA"/>
    <w:rsid w:val="00C01397"/>
    <w:rsid w:val="00C238CB"/>
    <w:rsid w:val="00C57DB5"/>
    <w:rsid w:val="00CA0F69"/>
    <w:rsid w:val="00CC7DDD"/>
    <w:rsid w:val="00D00B77"/>
    <w:rsid w:val="00D80215"/>
    <w:rsid w:val="00E04582"/>
    <w:rsid w:val="00E06AB9"/>
    <w:rsid w:val="00E920E1"/>
    <w:rsid w:val="00EA747E"/>
    <w:rsid w:val="00EB3C51"/>
    <w:rsid w:val="00F721CF"/>
    <w:rsid w:val="00FE3576"/>
    <w:rsid w:val="00FE7141"/>
    <w:rsid w:val="03615C47"/>
    <w:rsid w:val="06820CAF"/>
    <w:rsid w:val="0867275E"/>
    <w:rsid w:val="0B5C7609"/>
    <w:rsid w:val="12280BBF"/>
    <w:rsid w:val="13ED2AE1"/>
    <w:rsid w:val="15033573"/>
    <w:rsid w:val="19713AEA"/>
    <w:rsid w:val="1DA85AF5"/>
    <w:rsid w:val="21E80FC9"/>
    <w:rsid w:val="238D6095"/>
    <w:rsid w:val="25FF6C94"/>
    <w:rsid w:val="28F67D60"/>
    <w:rsid w:val="2A2348FB"/>
    <w:rsid w:val="2F4D3910"/>
    <w:rsid w:val="2F685C59"/>
    <w:rsid w:val="36293B64"/>
    <w:rsid w:val="40476DAC"/>
    <w:rsid w:val="409E4BA4"/>
    <w:rsid w:val="4180507D"/>
    <w:rsid w:val="42730F6B"/>
    <w:rsid w:val="42FD4FD1"/>
    <w:rsid w:val="4420005C"/>
    <w:rsid w:val="48113335"/>
    <w:rsid w:val="4B4174BC"/>
    <w:rsid w:val="4B681523"/>
    <w:rsid w:val="544F7EC6"/>
    <w:rsid w:val="55F85053"/>
    <w:rsid w:val="57160009"/>
    <w:rsid w:val="5E445DC2"/>
    <w:rsid w:val="5E9C110E"/>
    <w:rsid w:val="61C562F5"/>
    <w:rsid w:val="646B7DEF"/>
    <w:rsid w:val="66283CDE"/>
    <w:rsid w:val="7C7501A6"/>
    <w:rsid w:val="7E645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Tahoma" w:hAnsi="Tahoma" w:eastAsia="微软雅黑" w:cstheme="minorBidi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Tahoma" w:hAnsi="Tahoma" w:eastAsia="微软雅黑" w:cstheme="min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DoubleOX</Company>
  <Pages>6</Pages>
  <Words>1627</Words>
  <Characters>1778</Characters>
  <Lines>13</Lines>
  <Paragraphs>3</Paragraphs>
  <TotalTime>11</TotalTime>
  <ScaleCrop>false</ScaleCrop>
  <LinksUpToDate>false</LinksUpToDate>
  <CharactersWithSpaces>1807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2024-07-31T08:28:00Z</dcterms:created>
  <dc:creator>laugh and grow fat</dc:creator>
  <cp:lastModifiedBy>风雨</cp:lastModifiedBy>
  <dcterms:modified xsi:type="dcterms:W3CDTF">2024-09-04T06:55:37Z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84DA94730D854FD0B388C29631543B47</vt:lpwstr>
  </property>
</Properties>
</file>