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B4" w:rsidRDefault="000D0C9F">
      <w:pPr>
        <w:spacing w:line="220" w:lineRule="atLeas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B225B4" w:rsidRDefault="000D0C9F">
      <w:pPr>
        <w:spacing w:line="220" w:lineRule="atLeast"/>
        <w:ind w:firstLine="883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B225B4" w:rsidRDefault="000D0C9F">
      <w:pPr>
        <w:numPr>
          <w:ilvl w:val="0"/>
          <w:numId w:val="1"/>
        </w:numPr>
        <w:spacing w:line="640" w:lineRule="exact"/>
        <w:ind w:firstLine="64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食用农产品</w:t>
      </w:r>
    </w:p>
    <w:p w:rsidR="00B225B4" w:rsidRDefault="000D0C9F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B225B4" w:rsidRDefault="000D0C9F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2763-2021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食品中农药最大残留限量》、</w:t>
      </w:r>
      <w:r>
        <w:rPr>
          <w:rFonts w:ascii="仿宋_GB2312" w:eastAsia="仿宋_GB2312" w:hAnsi="黑体" w:hint="eastAsia"/>
          <w:sz w:val="32"/>
          <w:szCs w:val="32"/>
        </w:rPr>
        <w:t>GB 31650-2019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食品中兽药最大残留限量》、</w:t>
      </w:r>
      <w:r>
        <w:rPr>
          <w:rFonts w:ascii="仿宋_GB2312" w:eastAsia="仿宋_GB2312" w:hAnsi="黑体" w:hint="eastAsia"/>
          <w:sz w:val="32"/>
          <w:szCs w:val="32"/>
        </w:rPr>
        <w:t>GB 31650.1-2022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41</w:t>
      </w:r>
      <w:r>
        <w:rPr>
          <w:rFonts w:ascii="仿宋_GB2312" w:eastAsia="仿宋_GB2312" w:hAnsi="黑体" w:hint="eastAsia"/>
          <w:sz w:val="32"/>
          <w:szCs w:val="32"/>
        </w:rPr>
        <w:t>种兽药最大残留限量》、</w:t>
      </w:r>
      <w:r>
        <w:rPr>
          <w:rFonts w:ascii="仿宋_GB2312" w:eastAsia="仿宋_GB2312" w:hAnsi="黑体" w:hint="eastAsia"/>
          <w:sz w:val="32"/>
          <w:szCs w:val="32"/>
        </w:rPr>
        <w:t>GB 19300-2014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坚果与籽类食品》</w:t>
      </w:r>
      <w:bookmarkStart w:id="0" w:name="_GoBack"/>
      <w:bookmarkEnd w:id="0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</w:t>
      </w:r>
      <w:r>
        <w:rPr>
          <w:rFonts w:ascii="仿宋_GB2312" w:eastAsia="仿宋_GB2312" w:hAnsi="黑体" w:hint="eastAsia"/>
          <w:sz w:val="32"/>
          <w:szCs w:val="32"/>
        </w:rPr>
        <w:t>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食品中真菌毒素限量》、关于豆芽生产过程中禁止使用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苄基腺嘌呤等物质的公告</w:t>
      </w:r>
      <w:r>
        <w:rPr>
          <w:rFonts w:ascii="仿宋_GB2312" w:eastAsia="仿宋_GB2312" w:hAnsi="黑体" w:hint="eastAsia"/>
          <w:sz w:val="32"/>
          <w:szCs w:val="32"/>
        </w:rPr>
        <w:t xml:space="preserve">(2015 </w:t>
      </w:r>
      <w:r>
        <w:rPr>
          <w:rFonts w:ascii="仿宋_GB2312" w:eastAsia="仿宋_GB2312" w:hAnsi="黑体" w:hint="eastAsia"/>
          <w:sz w:val="32"/>
          <w:szCs w:val="32"/>
        </w:rPr>
        <w:t>年第</w:t>
      </w:r>
      <w:r>
        <w:rPr>
          <w:rFonts w:ascii="仿宋_GB2312" w:eastAsia="仿宋_GB2312" w:hAnsi="黑体" w:hint="eastAsia"/>
          <w:sz w:val="32"/>
          <w:szCs w:val="32"/>
        </w:rPr>
        <w:t xml:space="preserve"> 11 </w:t>
      </w:r>
      <w:r>
        <w:rPr>
          <w:rFonts w:ascii="仿宋_GB2312" w:eastAsia="仿宋_GB2312" w:hAnsi="黑体" w:hint="eastAsia"/>
          <w:sz w:val="32"/>
          <w:szCs w:val="32"/>
        </w:rPr>
        <w:t>号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22556-2008</w:t>
      </w:r>
      <w:r>
        <w:rPr>
          <w:rFonts w:ascii="仿宋_GB2312" w:eastAsia="仿宋_GB2312" w:hAnsi="黑体" w:hint="eastAsia"/>
          <w:sz w:val="32"/>
          <w:szCs w:val="32"/>
        </w:rPr>
        <w:t>《豆芽卫生标准》、第</w:t>
      </w:r>
      <w:r>
        <w:rPr>
          <w:rFonts w:ascii="仿宋_GB2312" w:eastAsia="仿宋_GB2312" w:hAnsi="黑体" w:hint="eastAsia"/>
          <w:sz w:val="32"/>
          <w:szCs w:val="32"/>
        </w:rPr>
        <w:t>250</w:t>
      </w:r>
      <w:r>
        <w:rPr>
          <w:rFonts w:ascii="仿宋_GB2312" w:eastAsia="仿宋_GB2312" w:hAnsi="黑体" w:hint="eastAsia"/>
          <w:sz w:val="32"/>
          <w:szCs w:val="32"/>
        </w:rPr>
        <w:t>号《食品动物中禁止使用的药品及其他化合物清单》、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品安全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》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2763.1-2022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2,4-</w:t>
      </w:r>
      <w:r>
        <w:rPr>
          <w:rFonts w:ascii="仿宋_GB2312" w:eastAsia="仿宋_GB2312" w:hAnsi="黑体" w:hint="eastAsia"/>
          <w:sz w:val="32"/>
          <w:szCs w:val="32"/>
        </w:rPr>
        <w:t>滴丁酸钠盐等</w:t>
      </w:r>
      <w:r>
        <w:rPr>
          <w:rFonts w:ascii="仿宋_GB2312" w:eastAsia="仿宋_GB2312" w:hAnsi="黑体" w:hint="eastAsia"/>
          <w:sz w:val="32"/>
          <w:szCs w:val="32"/>
        </w:rPr>
        <w:t>112</w:t>
      </w:r>
      <w:r>
        <w:rPr>
          <w:rFonts w:ascii="仿宋_GB2312" w:eastAsia="仿宋_GB2312" w:hAnsi="黑体" w:hint="eastAsia"/>
          <w:sz w:val="32"/>
          <w:szCs w:val="32"/>
        </w:rPr>
        <w:t>种农药最大残留限量》。</w:t>
      </w:r>
    </w:p>
    <w:p w:rsidR="00B225B4" w:rsidRDefault="000D0C9F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、丙溴磷、联苯菊酯、水胺硫磷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葱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、甲拌磷、甲基异柳磷、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大白菜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、水胺硫磷、乙酰甲胺磷；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豆芽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</w:t>
      </w:r>
      <w:r>
        <w:rPr>
          <w:rFonts w:ascii="仿宋_GB2312" w:eastAsia="仿宋_GB2312" w:hAnsi="黑体" w:hint="eastAsia"/>
          <w:sz w:val="32"/>
          <w:szCs w:val="32"/>
        </w:rPr>
        <w:t>(6-BA)</w:t>
      </w:r>
      <w:r>
        <w:rPr>
          <w:rFonts w:ascii="仿宋_GB2312" w:eastAsia="仿宋_GB2312" w:hAnsi="黑体" w:hint="eastAsia"/>
          <w:sz w:val="32"/>
          <w:szCs w:val="32"/>
        </w:rPr>
        <w:t>、总汞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Hg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、亚硫酸盐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SO</w:t>
      </w:r>
      <w:r>
        <w:rPr>
          <w:rFonts w:ascii="仿宋_GB2312" w:eastAsia="仿宋_GB2312" w:hAnsi="黑体" w:hint="eastAsia"/>
          <w:sz w:val="32"/>
          <w:szCs w:val="32"/>
        </w:rPr>
        <w:t>₂计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番茄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敌敌畏、毒死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腐霉利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柑、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橘</w:t>
      </w:r>
      <w:proofErr w:type="gramEnd"/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、丙溴磷、联苯菊酯、水胺硫磷、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黄瓜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敌敌畏、毒死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腐霉利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、氧乐果；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鸡蛋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地美硝唑、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恩诺沙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星、氟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苯尼考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、甲硝唑；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姜的抽检项目包括铅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、敌敌畏、毒死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、二氧化硫残留量；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豇豆的抽检项目包括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倍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硫磷、毒死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、灭蝇胺、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韭菜的抽检项目包括敌敌畏、毒死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腐霉利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辣椒的抽检项目包括敌敌畏、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梨的抽检项目包括敌敌畏、毒死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芒果的抽检项目包括苯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、吡唑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醚菌酯、噻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虫胺、戊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醇、氧乐果；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柠檬的抽检项目包括多菌灵、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、联苯菊酯、水胺硫磷；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苹果的抽检项目包括敌敌畏、毒死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、氧乐果；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普通白菜的抽检项目包括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、水胺硫磷、氧乐果；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茄子的抽检项目包括甲拌磷、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虫胺、水胺硫磷；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芹菜的抽检项目包括毒死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虫胺、水胺硫磷；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桑葚的抽检项目包括脱氢乙酸及其钠盐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、三氯蔗糖、甜蜜素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干籽类的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抽检项目包括酸价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)(KOH)</w:t>
      </w:r>
      <w:r>
        <w:rPr>
          <w:rFonts w:ascii="仿宋_GB2312" w:eastAsia="仿宋_GB2312" w:hAnsi="黑体" w:hint="eastAsia"/>
          <w:sz w:val="32"/>
          <w:szCs w:val="32"/>
        </w:rPr>
        <w:t>、过氧化值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  <w:vertAlign w:val="subscript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甜瓜类的抽检项目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包括克百威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、烯酰吗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、氧乐果；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鲜食用菌的抽检项目</w:t>
      </w:r>
      <w:r>
        <w:rPr>
          <w:rFonts w:ascii="仿宋_GB2312" w:eastAsia="仿宋_GB2312" w:hAnsi="黑体" w:hint="eastAsia"/>
          <w:sz w:val="32"/>
          <w:szCs w:val="32"/>
        </w:rPr>
        <w:t>包括镉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Cd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、氯氰菊酯和高效氯氰菊酯；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香蕉的抽检项目包括苯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醚甲环唑、腈苯唑、吡虫啉、噻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油麦菜的抽检项目包括毒死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、水胺硫磷、乙酰甲胺磷；</w:t>
      </w:r>
    </w:p>
    <w:p w:rsidR="00B225B4" w:rsidRDefault="000D0C9F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油桃的抽检项目包括苯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、敌敌畏、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虫胺、氧乐果。</w:t>
      </w:r>
    </w:p>
    <w:p w:rsidR="00B225B4" w:rsidRDefault="00B225B4">
      <w:pPr>
        <w:spacing w:line="640" w:lineRule="exact"/>
        <w:ind w:left="640"/>
        <w:jc w:val="both"/>
        <w:rPr>
          <w:rFonts w:ascii="仿宋_GB2312" w:eastAsia="仿宋_GB2312" w:hAnsi="黑体"/>
          <w:sz w:val="32"/>
          <w:szCs w:val="32"/>
        </w:rPr>
      </w:pPr>
    </w:p>
    <w:sectPr w:rsidR="00B22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C9F" w:rsidRDefault="000D0C9F">
      <w:pPr>
        <w:spacing w:after="0"/>
      </w:pPr>
      <w:r>
        <w:separator/>
      </w:r>
    </w:p>
  </w:endnote>
  <w:endnote w:type="continuationSeparator" w:id="0">
    <w:p w:rsidR="000D0C9F" w:rsidRDefault="000D0C9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C9F" w:rsidRDefault="000D0C9F">
      <w:pPr>
        <w:spacing w:after="0"/>
      </w:pPr>
      <w:r>
        <w:separator/>
      </w:r>
    </w:p>
  </w:footnote>
  <w:footnote w:type="continuationSeparator" w:id="0">
    <w:p w:rsidR="000D0C9F" w:rsidRDefault="000D0C9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0DAD5"/>
    <w:multiLevelType w:val="singleLevel"/>
    <w:tmpl w:val="8FF0DAD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  <w:sz w:val="32"/>
        <w:szCs w:val="32"/>
      </w:rPr>
    </w:lvl>
  </w:abstractNum>
  <w:abstractNum w:abstractNumId="1">
    <w:nsid w:val="9FF9C197"/>
    <w:multiLevelType w:val="singleLevel"/>
    <w:tmpl w:val="9FF9C1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90FB4AF"/>
    <w:multiLevelType w:val="singleLevel"/>
    <w:tmpl w:val="A90FB4A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DF52CBC"/>
    <w:multiLevelType w:val="singleLevel"/>
    <w:tmpl w:val="CDF52C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DDB76D37"/>
    <w:multiLevelType w:val="singleLevel"/>
    <w:tmpl w:val="DDB76D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E9C679E0"/>
    <w:multiLevelType w:val="singleLevel"/>
    <w:tmpl w:val="E9C679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FCF72050"/>
    <w:multiLevelType w:val="singleLevel"/>
    <w:tmpl w:val="FCF720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2E205F22"/>
    <w:multiLevelType w:val="singleLevel"/>
    <w:tmpl w:val="2E205F2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3B878683"/>
    <w:multiLevelType w:val="singleLevel"/>
    <w:tmpl w:val="3B8786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3D8FB99B"/>
    <w:multiLevelType w:val="singleLevel"/>
    <w:tmpl w:val="3D8FB99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10"/>
  </w:num>
  <w:num w:numId="5">
    <w:abstractNumId w:val="6"/>
  </w:num>
  <w:num w:numId="6">
    <w:abstractNumId w:val="4"/>
  </w:num>
  <w:num w:numId="7">
    <w:abstractNumId w:val="11"/>
  </w:num>
  <w:num w:numId="8">
    <w:abstractNumId w:val="3"/>
  </w:num>
  <w:num w:numId="9">
    <w:abstractNumId w:val="12"/>
  </w:num>
  <w:num w:numId="10">
    <w:abstractNumId w:val="5"/>
  </w:num>
  <w:num w:numId="11">
    <w:abstractNumId w:val="1"/>
  </w:num>
  <w:num w:numId="12">
    <w:abstractNumId w:val="7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EzOGYyZTc3MDFjNWI0YTk5NTMzYjFiZGE2YzRlOGMifQ=="/>
  </w:docVars>
  <w:rsids>
    <w:rsidRoot w:val="13ED2AE1"/>
    <w:rsid w:val="0008010B"/>
    <w:rsid w:val="00096C33"/>
    <w:rsid w:val="000D0C9F"/>
    <w:rsid w:val="000E3ADF"/>
    <w:rsid w:val="001E2D83"/>
    <w:rsid w:val="00227F55"/>
    <w:rsid w:val="002D49C0"/>
    <w:rsid w:val="00311C1A"/>
    <w:rsid w:val="0047775B"/>
    <w:rsid w:val="00681686"/>
    <w:rsid w:val="006C77D7"/>
    <w:rsid w:val="00725B62"/>
    <w:rsid w:val="007C011B"/>
    <w:rsid w:val="00811BC2"/>
    <w:rsid w:val="0081342B"/>
    <w:rsid w:val="00884395"/>
    <w:rsid w:val="008B7A26"/>
    <w:rsid w:val="00955768"/>
    <w:rsid w:val="00A50718"/>
    <w:rsid w:val="00AA281E"/>
    <w:rsid w:val="00AB48F6"/>
    <w:rsid w:val="00AE4BB1"/>
    <w:rsid w:val="00B225B4"/>
    <w:rsid w:val="00B54F57"/>
    <w:rsid w:val="00B74BEB"/>
    <w:rsid w:val="00BA01BA"/>
    <w:rsid w:val="00C01397"/>
    <w:rsid w:val="00C57DB5"/>
    <w:rsid w:val="00CA0F69"/>
    <w:rsid w:val="00CC7DDD"/>
    <w:rsid w:val="00D00B77"/>
    <w:rsid w:val="00D80215"/>
    <w:rsid w:val="00E04582"/>
    <w:rsid w:val="00E06AB9"/>
    <w:rsid w:val="00EA747E"/>
    <w:rsid w:val="00EB3C51"/>
    <w:rsid w:val="00F721CF"/>
    <w:rsid w:val="00FE3576"/>
    <w:rsid w:val="03615C47"/>
    <w:rsid w:val="06820CAF"/>
    <w:rsid w:val="0867275E"/>
    <w:rsid w:val="0B5C7609"/>
    <w:rsid w:val="12280BBF"/>
    <w:rsid w:val="13ED2AE1"/>
    <w:rsid w:val="15033573"/>
    <w:rsid w:val="19713AEA"/>
    <w:rsid w:val="1DA85AF5"/>
    <w:rsid w:val="238D6095"/>
    <w:rsid w:val="25FF6C94"/>
    <w:rsid w:val="28F67D60"/>
    <w:rsid w:val="2A2348FB"/>
    <w:rsid w:val="2F4D3910"/>
    <w:rsid w:val="2F685C59"/>
    <w:rsid w:val="36293B64"/>
    <w:rsid w:val="40476DAC"/>
    <w:rsid w:val="409E4BA4"/>
    <w:rsid w:val="4180507D"/>
    <w:rsid w:val="42730F6B"/>
    <w:rsid w:val="42FD4FD1"/>
    <w:rsid w:val="4420005C"/>
    <w:rsid w:val="48113335"/>
    <w:rsid w:val="4B4174BC"/>
    <w:rsid w:val="4B681523"/>
    <w:rsid w:val="544F7EC6"/>
    <w:rsid w:val="55F85053"/>
    <w:rsid w:val="57160009"/>
    <w:rsid w:val="5E445DC2"/>
    <w:rsid w:val="5E9C110E"/>
    <w:rsid w:val="61C562F5"/>
    <w:rsid w:val="646B7DEF"/>
    <w:rsid w:val="66283CDE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Tahoma" w:eastAsia="微软雅黑" w:hAnsi="Tahoma" w:cstheme="minorBidi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ahoma" w:eastAsia="微软雅黑" w:hAnsi="Tahoma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200</Words>
  <Characters>1145</Characters>
  <Application>Microsoft Office Word</Application>
  <DocSecurity>0</DocSecurity>
  <Lines>9</Lines>
  <Paragraphs>2</Paragraphs>
  <ScaleCrop>false</ScaleCrop>
  <Company>DoubleOX</Company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China</cp:lastModifiedBy>
  <cp:revision>5</cp:revision>
  <dcterms:created xsi:type="dcterms:W3CDTF">2024-07-31T08:28:00Z</dcterms:created>
  <dcterms:modified xsi:type="dcterms:W3CDTF">2024-09-04T01:56:00Z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84DA94730D854FD0B388C29631543B47</vt:lpwstr>
  </property>
</Properties>
</file>