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C79" w:rsidRDefault="00B529EB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676C79" w:rsidRDefault="00B529EB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676C79" w:rsidRDefault="00B529EB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cs="黑体" w:hint="eastAsia"/>
          <w:color w:val="000000"/>
          <w:sz w:val="32"/>
          <w:szCs w:val="32"/>
        </w:rPr>
        <w:t>食用农产品</w:t>
      </w:r>
    </w:p>
    <w:p w:rsidR="00676C79" w:rsidRDefault="00B529EB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676C79" w:rsidRDefault="00B529EB">
      <w:pPr>
        <w:spacing w:line="640" w:lineRule="exact"/>
        <w:ind w:firstLineChars="200" w:firstLine="640"/>
        <w:jc w:val="both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2763-2021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2763.1-2022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2,4-</w:t>
      </w:r>
      <w:r>
        <w:rPr>
          <w:rFonts w:ascii="仿宋_GB2312" w:eastAsia="仿宋_GB2312" w:hAnsi="黑体" w:hint="eastAsia"/>
          <w:sz w:val="32"/>
          <w:szCs w:val="32"/>
        </w:rPr>
        <w:t>滴丁酸钠盐等</w:t>
      </w:r>
      <w:r>
        <w:rPr>
          <w:rFonts w:ascii="仿宋_GB2312" w:eastAsia="仿宋_GB2312" w:hAnsi="黑体" w:hint="eastAsia"/>
          <w:sz w:val="32"/>
          <w:szCs w:val="32"/>
        </w:rPr>
        <w:t>112</w:t>
      </w:r>
      <w:r>
        <w:rPr>
          <w:rFonts w:ascii="仿宋_GB2312" w:eastAsia="仿宋_GB2312" w:hAnsi="黑体" w:hint="eastAsia"/>
          <w:sz w:val="32"/>
          <w:szCs w:val="32"/>
        </w:rPr>
        <w:t>种农药最大残留限量》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豆芽生产过程中禁止使用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苄基腺嘌呤等物质的公告</w:t>
      </w:r>
      <w:r>
        <w:rPr>
          <w:rFonts w:ascii="仿宋_GB2312" w:eastAsia="仿宋_GB2312" w:hAnsi="黑体" w:hint="eastAsia"/>
          <w:sz w:val="32"/>
          <w:szCs w:val="32"/>
        </w:rPr>
        <w:t xml:space="preserve">(2015 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 xml:space="preserve"> 11 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22556-2008</w:t>
      </w:r>
      <w:r>
        <w:rPr>
          <w:rFonts w:ascii="仿宋_GB2312" w:eastAsia="仿宋_GB2312" w:hAnsi="黑体" w:hint="eastAsia"/>
          <w:sz w:val="32"/>
          <w:szCs w:val="32"/>
        </w:rPr>
        <w:t>《豆芽卫生标准》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2760-201</w:t>
      </w:r>
      <w:r>
        <w:rPr>
          <w:rFonts w:ascii="仿宋_GB2312" w:eastAsia="仿宋_GB2312" w:hAnsi="黑体" w:hint="eastAsia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19300-2014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坚果与籽类食品》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31650-2019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41</w:t>
      </w:r>
      <w:r>
        <w:rPr>
          <w:rFonts w:ascii="仿宋_GB2312" w:eastAsia="仿宋_GB2312" w:hAnsi="黑体" w:hint="eastAsia"/>
          <w:sz w:val="32"/>
          <w:szCs w:val="32"/>
        </w:rPr>
        <w:t>种兽药最大残留限量》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》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676C79" w:rsidRDefault="00B529EB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葱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、甲拌磷、甲基异柳磷、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豆芽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</w:t>
      </w:r>
      <w:r>
        <w:rPr>
          <w:rFonts w:ascii="仿宋_GB2312" w:eastAsia="仿宋_GB2312" w:hAnsi="黑体" w:hint="eastAsia"/>
          <w:sz w:val="32"/>
          <w:szCs w:val="32"/>
        </w:rPr>
        <w:t>(6-BA)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总汞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亚硫酸盐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SO</w:t>
      </w:r>
      <w:r>
        <w:rPr>
          <w:rFonts w:ascii="仿宋_GB2312" w:eastAsia="仿宋_GB2312" w:hAnsi="黑体" w:hint="eastAsia"/>
          <w:sz w:val="32"/>
          <w:szCs w:val="32"/>
        </w:rPr>
        <w:t>₂计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柑、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橘</w:t>
      </w:r>
      <w:proofErr w:type="gramEnd"/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、丙溴磷、联苯菊酯、水胺硫磷、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姜</w:t>
      </w:r>
      <w:r>
        <w:rPr>
          <w:rFonts w:ascii="仿宋_GB2312" w:eastAsia="仿宋_GB2312" w:hAnsi="黑体" w:hint="eastAsia"/>
          <w:sz w:val="32"/>
          <w:szCs w:val="32"/>
        </w:rPr>
        <w:t>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豇豆</w:t>
      </w:r>
      <w:r>
        <w:rPr>
          <w:rFonts w:ascii="仿宋_GB2312" w:eastAsia="仿宋_GB2312" w:hAnsi="黑体" w:hint="eastAsia"/>
          <w:sz w:val="32"/>
          <w:szCs w:val="32"/>
        </w:rPr>
        <w:t>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倍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硫磷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灭蝇胺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水胺硫磷；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辣椒的抽检项目包括敌敌畏、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普通白菜的抽检项目包括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、水胺硫磷、氧乐果；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芹菜的抽检项目包括毒死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虫胺、水胺硫磷；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、水胺硫磷、联苯菊酯、丙溴磷；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火龙果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荔枝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芒果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戊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醇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猕猴桃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吡脲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香蕉的抽检项目包括苯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醚甲环唑、腈苯唑、吡虫啉、噻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葡萄的抽检项目包括毒死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、氧乐果、敌敌畏；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柚的抽检项目包括水胺硫磷、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干籽类的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抽检项目包括酸价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)(KOH)</w:t>
      </w:r>
      <w:r>
        <w:rPr>
          <w:rFonts w:ascii="仿宋_GB2312" w:eastAsia="仿宋_GB2312" w:hAnsi="黑体" w:hint="eastAsia"/>
          <w:sz w:val="32"/>
          <w:szCs w:val="32"/>
        </w:rPr>
        <w:t>、过氧化值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油桃的抽检项目包括苯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、敌敌畏、氧乐果、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鸡蛋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地美硝唑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星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苯尼考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676C79" w:rsidRDefault="00B529EB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杨梅的抽检项目包括脱氢乙酸及其钠盐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、敌敌畏、氧乐果。</w:t>
      </w:r>
    </w:p>
    <w:p w:rsidR="00676C79" w:rsidRDefault="00676C79" w:rsidP="00676C79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</w:p>
    <w:sectPr w:rsidR="00676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9EB" w:rsidRDefault="00B529EB">
      <w:pPr>
        <w:spacing w:after="0"/>
      </w:pPr>
      <w:r>
        <w:separator/>
      </w:r>
    </w:p>
  </w:endnote>
  <w:endnote w:type="continuationSeparator" w:id="0">
    <w:p w:rsidR="00B529EB" w:rsidRDefault="00B529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9EB" w:rsidRDefault="00B529EB">
      <w:pPr>
        <w:spacing w:after="0"/>
      </w:pPr>
      <w:r>
        <w:separator/>
      </w:r>
    </w:p>
  </w:footnote>
  <w:footnote w:type="continuationSeparator" w:id="0">
    <w:p w:rsidR="00B529EB" w:rsidRDefault="00B529E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76C79"/>
    <w:rsid w:val="00681686"/>
    <w:rsid w:val="00725B62"/>
    <w:rsid w:val="007C011B"/>
    <w:rsid w:val="00811BC2"/>
    <w:rsid w:val="0081342B"/>
    <w:rsid w:val="008B7A26"/>
    <w:rsid w:val="00955768"/>
    <w:rsid w:val="009D7518"/>
    <w:rsid w:val="00A50718"/>
    <w:rsid w:val="00AA281E"/>
    <w:rsid w:val="00AB48F6"/>
    <w:rsid w:val="00AE4BB1"/>
    <w:rsid w:val="00B529EB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175</Words>
  <Characters>999</Characters>
  <Application>Microsoft Office Word</Application>
  <DocSecurity>0</DocSecurity>
  <Lines>8</Lines>
  <Paragraphs>2</Paragraphs>
  <ScaleCrop>false</ScaleCrop>
  <Company>DoubleOX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12</cp:revision>
  <dcterms:created xsi:type="dcterms:W3CDTF">2022-03-28T05:07:00Z</dcterms:created>
  <dcterms:modified xsi:type="dcterms:W3CDTF">2024-08-28T03:22:00Z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