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1983" w:rsidRDefault="00F7163E">
      <w:pPr>
        <w:spacing w:line="220" w:lineRule="atLeast"/>
        <w:outlineLvl w:val="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1</w:t>
      </w:r>
    </w:p>
    <w:p w:rsidR="00F71983" w:rsidRDefault="00F7163E">
      <w:pPr>
        <w:spacing w:line="220" w:lineRule="atLeast"/>
        <w:jc w:val="center"/>
        <w:outlineLvl w:val="0"/>
        <w:rPr>
          <w:rFonts w:ascii="方正小标宋简体" w:eastAsia="方正小标宋简体" w:hAnsi="黑体"/>
          <w:b/>
          <w:sz w:val="44"/>
          <w:szCs w:val="44"/>
        </w:rPr>
      </w:pPr>
      <w:r>
        <w:rPr>
          <w:rFonts w:ascii="方正小标宋简体" w:eastAsia="方正小标宋简体" w:hAnsi="黑体" w:hint="eastAsia"/>
          <w:b/>
          <w:sz w:val="44"/>
          <w:szCs w:val="44"/>
        </w:rPr>
        <w:t>本次检验项目</w:t>
      </w:r>
    </w:p>
    <w:p w:rsidR="00F71983" w:rsidRDefault="00F7163E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ascii="黑体" w:eastAsia="黑体" w:cs="黑体" w:hint="eastAsia"/>
          <w:color w:val="000000"/>
          <w:sz w:val="32"/>
          <w:szCs w:val="32"/>
        </w:rPr>
        <w:t>餐饮食品</w:t>
      </w:r>
    </w:p>
    <w:p w:rsidR="00F71983" w:rsidRDefault="00F7163E">
      <w:pPr>
        <w:spacing w:line="640" w:lineRule="exact"/>
        <w:ind w:firstLineChars="150" w:firstLine="482"/>
        <w:outlineLvl w:val="1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（一）抽检依据</w:t>
      </w:r>
    </w:p>
    <w:p w:rsidR="00F71983" w:rsidRDefault="00F7163E">
      <w:pPr>
        <w:spacing w:line="640" w:lineRule="exact"/>
        <w:ind w:firstLineChars="200" w:firstLine="640"/>
        <w:rPr>
          <w:rFonts w:ascii="楷体" w:eastAsia="楷体" w:hAnsi="楷体"/>
          <w:b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抽检依据是</w:t>
      </w:r>
      <w:r>
        <w:rPr>
          <w:rFonts w:ascii="仿宋_GB2312" w:eastAsia="仿宋_GB2312" w:hAnsi="黑体" w:hint="eastAsia"/>
          <w:sz w:val="32"/>
          <w:szCs w:val="32"/>
        </w:rPr>
        <w:t>GB 14934-2016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消毒餐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饮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具》整顿办函</w:t>
      </w:r>
      <w:r>
        <w:rPr>
          <w:rFonts w:ascii="仿宋_GB2312" w:eastAsia="仿宋_GB2312" w:hAnsi="黑体" w:hint="eastAsia"/>
          <w:sz w:val="32"/>
          <w:szCs w:val="32"/>
        </w:rPr>
        <w:t>[2011]1</w:t>
      </w:r>
      <w:r>
        <w:rPr>
          <w:rFonts w:ascii="仿宋_GB2312" w:eastAsia="仿宋_GB2312" w:hAnsi="黑体" w:hint="eastAsia"/>
          <w:sz w:val="32"/>
          <w:szCs w:val="32"/>
        </w:rPr>
        <w:t>号《食品中可能违法添加的非食用物质和易滥用的食品添加剂品种名单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第五批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》</w:t>
      </w:r>
      <w:r>
        <w:rPr>
          <w:rFonts w:ascii="仿宋_GB2312" w:eastAsia="仿宋_GB2312" w:hAnsi="黑体" w:hint="eastAsia"/>
          <w:sz w:val="32"/>
          <w:szCs w:val="32"/>
        </w:rPr>
        <w:t>GB 2760-2014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食品添加剂使用标准》、《关于禁止餐饮服务单位采购、贮存、使用食品添加剂亚硝酸盐的公告》</w:t>
      </w:r>
      <w:r>
        <w:rPr>
          <w:rFonts w:ascii="仿宋_GB2312" w:eastAsia="仿宋_GB2312" w:hAnsi="黑体" w:hint="eastAsia"/>
          <w:sz w:val="32"/>
          <w:szCs w:val="32"/>
        </w:rPr>
        <w:t>(2012</w:t>
      </w:r>
      <w:r>
        <w:rPr>
          <w:rFonts w:ascii="仿宋_GB2312" w:eastAsia="仿宋_GB2312" w:hAnsi="黑体" w:hint="eastAsia"/>
          <w:sz w:val="32"/>
          <w:szCs w:val="32"/>
        </w:rPr>
        <w:t>年第</w:t>
      </w:r>
      <w:r>
        <w:rPr>
          <w:rFonts w:ascii="仿宋_GB2312" w:eastAsia="仿宋_GB2312" w:hAnsi="黑体" w:hint="eastAsia"/>
          <w:sz w:val="32"/>
          <w:szCs w:val="32"/>
        </w:rPr>
        <w:t>10</w:t>
      </w:r>
      <w:r>
        <w:rPr>
          <w:rFonts w:ascii="仿宋_GB2312" w:eastAsia="仿宋_GB2312" w:hAnsi="黑体" w:hint="eastAsia"/>
          <w:sz w:val="32"/>
          <w:szCs w:val="32"/>
        </w:rPr>
        <w:t>号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2761-2017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食品中真菌毒素限量》、</w:t>
      </w:r>
      <w:r>
        <w:rPr>
          <w:rFonts w:ascii="仿宋_GB2312" w:eastAsia="仿宋_GB2312" w:hAnsi="黑体" w:hint="eastAsia"/>
          <w:sz w:val="32"/>
          <w:szCs w:val="32"/>
        </w:rPr>
        <w:t>GB 2762-2022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食品中污染物限量》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F71983" w:rsidRDefault="00F7163E">
      <w:pPr>
        <w:spacing w:line="640" w:lineRule="exact"/>
        <w:ind w:firstLineChars="150" w:firstLine="482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（二）检验项目</w:t>
      </w:r>
    </w:p>
    <w:p w:rsidR="00F71983" w:rsidRDefault="00F7163E">
      <w:pPr>
        <w:numPr>
          <w:ilvl w:val="0"/>
          <w:numId w:val="2"/>
        </w:numPr>
        <w:spacing w:line="640" w:lineRule="exact"/>
        <w:ind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花生制品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自制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黄曲霉毒素</w:t>
      </w:r>
      <w:r>
        <w:rPr>
          <w:rFonts w:ascii="仿宋_GB2312" w:eastAsia="仿宋_GB2312" w:hAnsi="黑体" w:hint="eastAsia"/>
          <w:sz w:val="32"/>
          <w:szCs w:val="32"/>
        </w:rPr>
        <w:t>B</w:t>
      </w:r>
      <w:r>
        <w:rPr>
          <w:rFonts w:ascii="仿宋_GB2312" w:eastAsia="仿宋_GB2312" w:hAnsi="黑体" w:hint="eastAsia"/>
          <w:sz w:val="32"/>
          <w:szCs w:val="32"/>
        </w:rPr>
        <w:t>₁</w:t>
      </w:r>
      <w:r>
        <w:rPr>
          <w:rFonts w:ascii="Cambria Math" w:eastAsia="仿宋_GB2312" w:hAnsi="Cambria Math" w:cs="Cambria Math" w:hint="eastAsia"/>
          <w:sz w:val="32"/>
          <w:szCs w:val="32"/>
        </w:rPr>
        <w:t>；</w:t>
      </w:r>
    </w:p>
    <w:p w:rsidR="00F71983" w:rsidRDefault="00F7163E">
      <w:pPr>
        <w:numPr>
          <w:ilvl w:val="0"/>
          <w:numId w:val="2"/>
        </w:numPr>
        <w:spacing w:line="640" w:lineRule="exact"/>
        <w:ind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包子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自制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糖精钠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以糖精计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F71983" w:rsidRDefault="00F7163E">
      <w:pPr>
        <w:numPr>
          <w:ilvl w:val="0"/>
          <w:numId w:val="2"/>
        </w:numPr>
        <w:spacing w:line="640" w:lineRule="exact"/>
        <w:ind w:firstLine="640"/>
        <w:jc w:val="both"/>
        <w:rPr>
          <w:rFonts w:ascii="仿宋_GB2312" w:eastAsia="仿宋_GB2312" w:hAnsi="黑体"/>
          <w:sz w:val="32"/>
          <w:szCs w:val="32"/>
        </w:rPr>
      </w:pPr>
      <w:proofErr w:type="gramStart"/>
      <w:r>
        <w:rPr>
          <w:rFonts w:ascii="仿宋_GB2312" w:eastAsia="仿宋_GB2312" w:hAnsi="黑体"/>
          <w:sz w:val="32"/>
          <w:szCs w:val="32"/>
        </w:rPr>
        <w:t>酱</w:t>
      </w:r>
      <w:proofErr w:type="gramEnd"/>
      <w:r>
        <w:rPr>
          <w:rFonts w:ascii="仿宋_GB2312" w:eastAsia="仿宋_GB2312" w:hAnsi="黑体"/>
          <w:sz w:val="32"/>
          <w:szCs w:val="32"/>
        </w:rPr>
        <w:t>腌菜</w:t>
      </w:r>
      <w:r>
        <w:rPr>
          <w:rFonts w:ascii="仿宋_GB2312" w:eastAsia="仿宋_GB2312" w:hAnsi="黑体"/>
          <w:sz w:val="32"/>
          <w:szCs w:val="32"/>
        </w:rPr>
        <w:t>(</w:t>
      </w:r>
      <w:r>
        <w:rPr>
          <w:rFonts w:ascii="仿宋_GB2312" w:eastAsia="仿宋_GB2312" w:hAnsi="黑体"/>
          <w:sz w:val="32"/>
          <w:szCs w:val="32"/>
        </w:rPr>
        <w:t>自制</w:t>
      </w:r>
      <w:r>
        <w:rPr>
          <w:rFonts w:ascii="仿宋_GB2312" w:eastAsia="仿宋_GB2312" w:hAnsi="黑体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的抽检项目包括苯甲酸及其钠盐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、甜蜜素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lastRenderedPageBreak/>
        <w:t>环己基氨基磺酸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、糖精钠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以糖精计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F71983" w:rsidRDefault="00F7163E">
      <w:pPr>
        <w:numPr>
          <w:ilvl w:val="0"/>
          <w:numId w:val="2"/>
        </w:numPr>
        <w:spacing w:line="640" w:lineRule="exact"/>
        <w:ind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/>
          <w:sz w:val="32"/>
          <w:szCs w:val="32"/>
        </w:rPr>
        <w:t>复用餐饮具</w:t>
      </w:r>
      <w:r>
        <w:rPr>
          <w:rFonts w:ascii="仿宋_GB2312" w:eastAsia="仿宋_GB2312" w:hAnsi="黑体"/>
          <w:sz w:val="32"/>
          <w:szCs w:val="32"/>
        </w:rPr>
        <w:t>(</w:t>
      </w:r>
      <w:r>
        <w:rPr>
          <w:rFonts w:ascii="仿宋_GB2312" w:eastAsia="仿宋_GB2312" w:hAnsi="黑体"/>
          <w:sz w:val="32"/>
          <w:szCs w:val="32"/>
        </w:rPr>
        <w:t>餐馆自行消毒</w:t>
      </w:r>
      <w:r>
        <w:rPr>
          <w:rFonts w:ascii="仿宋_GB2312" w:eastAsia="仿宋_GB2312" w:hAnsi="黑体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的抽检项目包括大肠菌群、阴离子合成洗涤剂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以十二烷基苯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磺酸钠计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F71983" w:rsidRDefault="00F7163E">
      <w:pPr>
        <w:numPr>
          <w:ilvl w:val="0"/>
          <w:numId w:val="2"/>
        </w:numPr>
        <w:spacing w:line="640" w:lineRule="exact"/>
        <w:ind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/>
          <w:sz w:val="32"/>
          <w:szCs w:val="32"/>
        </w:rPr>
        <w:t>其他发酵面制品</w:t>
      </w:r>
      <w:r>
        <w:rPr>
          <w:rFonts w:ascii="仿宋_GB2312" w:eastAsia="仿宋_GB2312" w:hAnsi="黑体"/>
          <w:sz w:val="32"/>
          <w:szCs w:val="32"/>
        </w:rPr>
        <w:t>(</w:t>
      </w:r>
      <w:r>
        <w:rPr>
          <w:rFonts w:ascii="仿宋_GB2312" w:eastAsia="仿宋_GB2312" w:hAnsi="黑体"/>
          <w:sz w:val="32"/>
          <w:szCs w:val="32"/>
        </w:rPr>
        <w:t>自制</w:t>
      </w:r>
      <w:r>
        <w:rPr>
          <w:rFonts w:ascii="仿宋_GB2312" w:eastAsia="仿宋_GB2312" w:hAnsi="黑体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的抽检项目包括糖精钠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以糖精计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F71983" w:rsidRDefault="00F7163E">
      <w:pPr>
        <w:numPr>
          <w:ilvl w:val="0"/>
          <w:numId w:val="2"/>
        </w:numPr>
        <w:spacing w:line="640" w:lineRule="exact"/>
        <w:ind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/>
          <w:sz w:val="32"/>
          <w:szCs w:val="32"/>
        </w:rPr>
        <w:t>其他生制面制品</w:t>
      </w:r>
      <w:r>
        <w:rPr>
          <w:rFonts w:ascii="仿宋_GB2312" w:eastAsia="仿宋_GB2312" w:hAnsi="黑体"/>
          <w:sz w:val="32"/>
          <w:szCs w:val="32"/>
        </w:rPr>
        <w:t>(</w:t>
      </w:r>
      <w:r>
        <w:rPr>
          <w:rFonts w:ascii="仿宋_GB2312" w:eastAsia="仿宋_GB2312" w:hAnsi="黑体"/>
          <w:sz w:val="32"/>
          <w:szCs w:val="32"/>
        </w:rPr>
        <w:t>自制</w:t>
      </w:r>
      <w:r>
        <w:rPr>
          <w:rFonts w:ascii="仿宋_GB2312" w:eastAsia="仿宋_GB2312" w:hAnsi="黑体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的抽检项目包括苯甲酸及其钠盐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、二氧化硫残留量、柠檬黄；</w:t>
      </w:r>
    </w:p>
    <w:p w:rsidR="00F71983" w:rsidRDefault="00F7163E">
      <w:pPr>
        <w:numPr>
          <w:ilvl w:val="0"/>
          <w:numId w:val="2"/>
        </w:numPr>
        <w:spacing w:line="640" w:lineRule="exact"/>
        <w:ind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/>
          <w:sz w:val="32"/>
          <w:szCs w:val="32"/>
        </w:rPr>
        <w:t>其他调味料</w:t>
      </w:r>
      <w:r>
        <w:rPr>
          <w:rFonts w:ascii="仿宋_GB2312" w:eastAsia="仿宋_GB2312" w:hAnsi="黑体"/>
          <w:sz w:val="32"/>
          <w:szCs w:val="32"/>
        </w:rPr>
        <w:t>(</w:t>
      </w:r>
      <w:r>
        <w:rPr>
          <w:rFonts w:ascii="仿宋_GB2312" w:eastAsia="仿宋_GB2312" w:hAnsi="黑体"/>
          <w:sz w:val="32"/>
          <w:szCs w:val="32"/>
        </w:rPr>
        <w:t>自制</w:t>
      </w:r>
      <w:r>
        <w:rPr>
          <w:rFonts w:ascii="仿宋_GB2312" w:eastAsia="仿宋_GB2312" w:hAnsi="黑体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的抽检项目包括罂粟碱、吗啡、可待因、那可丁、脱氢乙酸及其钠盐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F71983" w:rsidRDefault="00F7163E">
      <w:pPr>
        <w:numPr>
          <w:ilvl w:val="0"/>
          <w:numId w:val="2"/>
        </w:numPr>
        <w:spacing w:line="640" w:lineRule="exact"/>
        <w:ind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/>
          <w:sz w:val="32"/>
          <w:szCs w:val="32"/>
        </w:rPr>
        <w:t>油炸肉类</w:t>
      </w:r>
      <w:r>
        <w:rPr>
          <w:rFonts w:ascii="仿宋_GB2312" w:eastAsia="仿宋_GB2312" w:hAnsi="黑体"/>
          <w:sz w:val="32"/>
          <w:szCs w:val="32"/>
        </w:rPr>
        <w:t>(</w:t>
      </w:r>
      <w:r>
        <w:rPr>
          <w:rFonts w:ascii="仿宋_GB2312" w:eastAsia="仿宋_GB2312" w:hAnsi="黑体"/>
          <w:sz w:val="32"/>
          <w:szCs w:val="32"/>
        </w:rPr>
        <w:t>自制</w:t>
      </w:r>
      <w:r>
        <w:rPr>
          <w:rFonts w:ascii="仿宋_GB2312" w:eastAsia="仿宋_GB2312" w:hAnsi="黑体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的抽检项目包括亚硝酸盐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亚硝酸钠计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F71983" w:rsidRDefault="00F7163E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ascii="黑体" w:eastAsia="黑体" w:cs="黑体" w:hint="eastAsia"/>
          <w:color w:val="000000"/>
          <w:sz w:val="32"/>
          <w:szCs w:val="32"/>
        </w:rPr>
        <w:t>淀粉及淀粉制品</w:t>
      </w:r>
    </w:p>
    <w:p w:rsidR="00F71983" w:rsidRDefault="00F7163E">
      <w:pPr>
        <w:spacing w:line="640" w:lineRule="exact"/>
        <w:ind w:firstLineChars="150" w:firstLine="482"/>
        <w:outlineLvl w:val="1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（一）抽检依据</w:t>
      </w:r>
    </w:p>
    <w:p w:rsidR="00F71983" w:rsidRDefault="00F7163E">
      <w:pPr>
        <w:spacing w:line="640" w:lineRule="exact"/>
        <w:ind w:firstLineChars="200" w:firstLine="640"/>
        <w:rPr>
          <w:rFonts w:ascii="楷体" w:eastAsia="楷体" w:hAnsi="楷体"/>
          <w:b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lastRenderedPageBreak/>
        <w:t>抽检依据是</w:t>
      </w:r>
      <w:r>
        <w:rPr>
          <w:rFonts w:ascii="仿宋_GB2312" w:eastAsia="仿宋_GB2312" w:hAnsi="黑体" w:hint="eastAsia"/>
          <w:sz w:val="32"/>
          <w:szCs w:val="32"/>
        </w:rPr>
        <w:t>GB 2760-2014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食品添加剂使用标准》。</w:t>
      </w:r>
    </w:p>
    <w:p w:rsidR="00F71983" w:rsidRDefault="00F7163E">
      <w:pPr>
        <w:spacing w:line="640" w:lineRule="exact"/>
        <w:ind w:firstLineChars="150" w:firstLine="482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（二）检验项目</w:t>
      </w:r>
    </w:p>
    <w:p w:rsidR="00F71983" w:rsidRDefault="00F7163E">
      <w:pPr>
        <w:numPr>
          <w:ilvl w:val="0"/>
          <w:numId w:val="5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粉丝粉条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铝的残留量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干样品</w:t>
      </w:r>
      <w:r>
        <w:rPr>
          <w:rFonts w:ascii="仿宋_GB2312" w:eastAsia="仿宋_GB2312" w:hAnsi="黑体" w:hint="eastAsia"/>
          <w:sz w:val="32"/>
          <w:szCs w:val="32"/>
        </w:rPr>
        <w:t>,</w:t>
      </w:r>
      <w:r>
        <w:rPr>
          <w:rFonts w:ascii="仿宋_GB2312" w:eastAsia="仿宋_GB2312" w:hAnsi="黑体" w:hint="eastAsia"/>
          <w:sz w:val="32"/>
          <w:szCs w:val="32"/>
        </w:rPr>
        <w:t>以</w:t>
      </w:r>
      <w:r>
        <w:rPr>
          <w:rFonts w:ascii="仿宋_GB2312" w:eastAsia="仿宋_GB2312" w:hAnsi="黑体" w:hint="eastAsia"/>
          <w:sz w:val="32"/>
          <w:szCs w:val="32"/>
        </w:rPr>
        <w:t>Al</w:t>
      </w:r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、苋菜红、日落黄</w:t>
      </w:r>
      <w:r>
        <w:rPr>
          <w:rFonts w:ascii="Cambria Math" w:eastAsia="仿宋_GB2312" w:hAnsi="Cambria Math" w:cs="Cambria Math" w:hint="eastAsia"/>
          <w:sz w:val="32"/>
          <w:szCs w:val="32"/>
        </w:rPr>
        <w:t>。</w:t>
      </w:r>
    </w:p>
    <w:p w:rsidR="00F71983" w:rsidRDefault="00F7163E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ascii="黑体" w:eastAsia="黑体" w:cs="黑体" w:hint="eastAsia"/>
          <w:color w:val="000000"/>
          <w:sz w:val="32"/>
          <w:szCs w:val="32"/>
        </w:rPr>
        <w:t>豆制品</w:t>
      </w:r>
    </w:p>
    <w:p w:rsidR="00F71983" w:rsidRDefault="00F7163E">
      <w:pPr>
        <w:spacing w:line="640" w:lineRule="exact"/>
        <w:ind w:firstLineChars="150" w:firstLine="482"/>
        <w:outlineLvl w:val="1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（一）抽检依据</w:t>
      </w:r>
    </w:p>
    <w:p w:rsidR="00F71983" w:rsidRDefault="00F7163E">
      <w:pPr>
        <w:spacing w:line="640" w:lineRule="exact"/>
        <w:ind w:firstLineChars="200" w:firstLine="640"/>
        <w:rPr>
          <w:rFonts w:ascii="楷体" w:eastAsia="楷体" w:hAnsi="楷体"/>
          <w:b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抽检依据是</w:t>
      </w:r>
      <w:r>
        <w:rPr>
          <w:rFonts w:ascii="仿宋_GB2312" w:eastAsia="仿宋_GB2312" w:hAnsi="黑体" w:hint="eastAsia"/>
          <w:sz w:val="32"/>
          <w:szCs w:val="32"/>
        </w:rPr>
        <w:t>GB 2760-2014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食品添加剂使用标准》。</w:t>
      </w:r>
    </w:p>
    <w:p w:rsidR="00F71983" w:rsidRDefault="00F7163E">
      <w:pPr>
        <w:spacing w:line="640" w:lineRule="exact"/>
        <w:ind w:firstLineChars="150" w:firstLine="482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（二）检验项目</w:t>
      </w:r>
    </w:p>
    <w:p w:rsidR="00F71983" w:rsidRDefault="00F7163E">
      <w:pPr>
        <w:numPr>
          <w:ilvl w:val="0"/>
          <w:numId w:val="6"/>
        </w:numPr>
        <w:spacing w:line="640" w:lineRule="exact"/>
        <w:ind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豆干、豆腐、豆皮等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铝的残留量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干样品</w:t>
      </w:r>
      <w:r>
        <w:rPr>
          <w:rFonts w:ascii="仿宋_GB2312" w:eastAsia="仿宋_GB2312" w:hAnsi="黑体" w:hint="eastAsia"/>
          <w:sz w:val="32"/>
          <w:szCs w:val="32"/>
        </w:rPr>
        <w:t>,</w:t>
      </w:r>
      <w:r>
        <w:rPr>
          <w:rFonts w:ascii="仿宋_GB2312" w:eastAsia="仿宋_GB2312" w:hAnsi="黑体" w:hint="eastAsia"/>
          <w:sz w:val="32"/>
          <w:szCs w:val="32"/>
        </w:rPr>
        <w:t>以</w:t>
      </w:r>
      <w:r>
        <w:rPr>
          <w:rFonts w:ascii="仿宋_GB2312" w:eastAsia="仿宋_GB2312" w:hAnsi="黑体" w:hint="eastAsia"/>
          <w:sz w:val="32"/>
          <w:szCs w:val="32"/>
        </w:rPr>
        <w:t>Al</w:t>
      </w:r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Cambria Math" w:eastAsia="仿宋_GB2312" w:hAnsi="Cambria Math" w:cs="Cambria Math" w:hint="eastAsia"/>
          <w:sz w:val="32"/>
          <w:szCs w:val="32"/>
        </w:rPr>
        <w:t>；</w:t>
      </w:r>
    </w:p>
    <w:p w:rsidR="00F71983" w:rsidRDefault="00F7163E">
      <w:pPr>
        <w:numPr>
          <w:ilvl w:val="0"/>
          <w:numId w:val="6"/>
        </w:numPr>
        <w:spacing w:line="640" w:lineRule="exact"/>
        <w:ind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腐竹、油皮及其再制品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铝的残留量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干样品</w:t>
      </w:r>
      <w:r>
        <w:rPr>
          <w:rFonts w:ascii="仿宋_GB2312" w:eastAsia="仿宋_GB2312" w:hAnsi="黑体" w:hint="eastAsia"/>
          <w:sz w:val="32"/>
          <w:szCs w:val="32"/>
        </w:rPr>
        <w:t>,</w:t>
      </w:r>
      <w:r>
        <w:rPr>
          <w:rFonts w:ascii="仿宋_GB2312" w:eastAsia="仿宋_GB2312" w:hAnsi="黑体" w:hint="eastAsia"/>
          <w:sz w:val="32"/>
          <w:szCs w:val="32"/>
        </w:rPr>
        <w:t>以</w:t>
      </w:r>
      <w:r>
        <w:rPr>
          <w:rFonts w:ascii="仿宋_GB2312" w:eastAsia="仿宋_GB2312" w:hAnsi="黑体" w:hint="eastAsia"/>
          <w:sz w:val="32"/>
          <w:szCs w:val="32"/>
        </w:rPr>
        <w:t>Al</w:t>
      </w:r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F71983" w:rsidRDefault="00F7163E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ascii="黑体" w:eastAsia="黑体" w:cs="黑体" w:hint="eastAsia"/>
          <w:color w:val="000000"/>
          <w:sz w:val="32"/>
          <w:szCs w:val="32"/>
        </w:rPr>
        <w:t>粮食加工品</w:t>
      </w:r>
    </w:p>
    <w:p w:rsidR="00F71983" w:rsidRDefault="00F7163E">
      <w:pPr>
        <w:spacing w:line="640" w:lineRule="exact"/>
        <w:ind w:firstLineChars="150" w:firstLine="482"/>
        <w:outlineLvl w:val="1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lastRenderedPageBreak/>
        <w:t>（一）抽检依据</w:t>
      </w:r>
    </w:p>
    <w:p w:rsidR="00F71983" w:rsidRDefault="00F7163E">
      <w:pPr>
        <w:spacing w:line="640" w:lineRule="exact"/>
        <w:ind w:firstLineChars="200" w:firstLine="640"/>
        <w:rPr>
          <w:rFonts w:ascii="楷体" w:eastAsia="楷体" w:hAnsi="楷体"/>
          <w:b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抽检依据是</w:t>
      </w:r>
      <w:r>
        <w:rPr>
          <w:rFonts w:ascii="仿宋_GB2312" w:eastAsia="仿宋_GB2312" w:hAnsi="黑体" w:hint="eastAsia"/>
          <w:sz w:val="32"/>
          <w:szCs w:val="32"/>
        </w:rPr>
        <w:t>GB 2760-2014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食品添加剂使用标准》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2762-2022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食品中污染物限量》、</w:t>
      </w:r>
      <w:r>
        <w:rPr>
          <w:rFonts w:ascii="仿宋_GB2312" w:eastAsia="仿宋_GB2312" w:hAnsi="黑体" w:hint="eastAsia"/>
          <w:sz w:val="32"/>
          <w:szCs w:val="32"/>
        </w:rPr>
        <w:t>GB 2761-2017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食品中真菌毒素限量》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F71983" w:rsidRDefault="00F7163E">
      <w:pPr>
        <w:spacing w:line="640" w:lineRule="exact"/>
        <w:ind w:firstLineChars="150" w:firstLine="482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（二）检验项目</w:t>
      </w:r>
    </w:p>
    <w:p w:rsidR="00F71983" w:rsidRDefault="00F7163E">
      <w:pPr>
        <w:numPr>
          <w:ilvl w:val="0"/>
          <w:numId w:val="10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发酵面制品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糖精钠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以糖精计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柠檬黄</w:t>
      </w:r>
      <w:r>
        <w:rPr>
          <w:rFonts w:ascii="Cambria Math" w:eastAsia="仿宋_GB2312" w:hAnsi="Cambria Math" w:cs="Cambria Math" w:hint="eastAsia"/>
          <w:sz w:val="32"/>
          <w:szCs w:val="32"/>
        </w:rPr>
        <w:t>；</w:t>
      </w:r>
    </w:p>
    <w:p w:rsidR="00F71983" w:rsidRDefault="00F7163E">
      <w:pPr>
        <w:numPr>
          <w:ilvl w:val="0"/>
          <w:numId w:val="10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Cambria Math" w:eastAsia="仿宋_GB2312" w:hAnsi="Cambria Math" w:cs="Cambria Math" w:hint="eastAsia"/>
          <w:sz w:val="32"/>
          <w:szCs w:val="32"/>
        </w:rPr>
        <w:t>大米的抽检项目包括</w:t>
      </w:r>
      <w:proofErr w:type="gramStart"/>
      <w:r>
        <w:rPr>
          <w:rFonts w:ascii="Cambria Math" w:eastAsia="仿宋_GB2312" w:hAnsi="Cambria Math" w:cs="Cambria Math" w:hint="eastAsia"/>
          <w:sz w:val="32"/>
          <w:szCs w:val="32"/>
        </w:rPr>
        <w:t>赭</w:t>
      </w:r>
      <w:proofErr w:type="gramEnd"/>
      <w:r>
        <w:rPr>
          <w:rFonts w:ascii="Cambria Math" w:eastAsia="仿宋_GB2312" w:hAnsi="Cambria Math" w:cs="Cambria Math" w:hint="eastAsia"/>
          <w:sz w:val="32"/>
          <w:szCs w:val="32"/>
        </w:rPr>
        <w:t>曲霉毒素</w:t>
      </w:r>
      <w:r>
        <w:rPr>
          <w:rFonts w:ascii="Cambria Math" w:eastAsia="仿宋_GB2312" w:hAnsi="Cambria Math" w:cs="Cambria Math" w:hint="eastAsia"/>
          <w:sz w:val="32"/>
          <w:szCs w:val="32"/>
        </w:rPr>
        <w:t>A</w:t>
      </w:r>
      <w:r>
        <w:rPr>
          <w:rFonts w:ascii="Cambria Math" w:eastAsia="仿宋_GB2312" w:hAnsi="Cambria Math" w:cs="Cambria Math" w:hint="eastAsia"/>
          <w:sz w:val="32"/>
          <w:szCs w:val="32"/>
        </w:rPr>
        <w:t>、黄曲霉毒素</w:t>
      </w:r>
      <w:r>
        <w:rPr>
          <w:rFonts w:ascii="Cambria Math" w:eastAsia="仿宋_GB2312" w:hAnsi="Cambria Math" w:cs="Cambria Math" w:hint="eastAsia"/>
          <w:sz w:val="32"/>
          <w:szCs w:val="32"/>
        </w:rPr>
        <w:t>B</w:t>
      </w:r>
      <w:r>
        <w:rPr>
          <w:rFonts w:ascii="Cambria Math" w:eastAsia="仿宋_GB2312" w:hAnsi="Cambria Math" w:cs="Cambria Math" w:hint="eastAsia"/>
          <w:sz w:val="32"/>
          <w:szCs w:val="32"/>
        </w:rPr>
        <w:t>₁、铅</w:t>
      </w:r>
      <w:r>
        <w:rPr>
          <w:rFonts w:ascii="Cambria Math" w:eastAsia="仿宋_GB2312" w:hAnsi="Cambria Math" w:cs="Cambria Math" w:hint="eastAsia"/>
          <w:sz w:val="32"/>
          <w:szCs w:val="32"/>
        </w:rPr>
        <w:t>(</w:t>
      </w:r>
      <w:r>
        <w:rPr>
          <w:rFonts w:ascii="Cambria Math" w:eastAsia="仿宋_GB2312" w:hAnsi="Cambria Math" w:cs="Cambria Math" w:hint="eastAsia"/>
          <w:sz w:val="32"/>
          <w:szCs w:val="32"/>
        </w:rPr>
        <w:t>以</w:t>
      </w:r>
      <w:proofErr w:type="spellStart"/>
      <w:r>
        <w:rPr>
          <w:rFonts w:ascii="Cambria Math" w:eastAsia="仿宋_GB2312" w:hAnsi="Cambria Math" w:cs="Cambria Math" w:hint="eastAsia"/>
          <w:sz w:val="32"/>
          <w:szCs w:val="32"/>
        </w:rPr>
        <w:t>Pb</w:t>
      </w:r>
      <w:proofErr w:type="spellEnd"/>
      <w:r>
        <w:rPr>
          <w:rFonts w:ascii="Cambria Math" w:eastAsia="仿宋_GB2312" w:hAnsi="Cambria Math" w:cs="Cambria Math" w:hint="eastAsia"/>
          <w:sz w:val="32"/>
          <w:szCs w:val="32"/>
        </w:rPr>
        <w:t>计</w:t>
      </w:r>
      <w:r>
        <w:rPr>
          <w:rFonts w:ascii="Cambria Math" w:eastAsia="仿宋_GB2312" w:hAnsi="Cambria Math" w:cs="Cambria Math" w:hint="eastAsia"/>
          <w:sz w:val="32"/>
          <w:szCs w:val="32"/>
        </w:rPr>
        <w:t>)</w:t>
      </w:r>
      <w:r>
        <w:rPr>
          <w:rFonts w:ascii="Cambria Math" w:eastAsia="仿宋_GB2312" w:hAnsi="Cambria Math" w:cs="Cambria Math" w:hint="eastAsia"/>
          <w:sz w:val="32"/>
          <w:szCs w:val="32"/>
        </w:rPr>
        <w:t>、镉</w:t>
      </w:r>
      <w:r>
        <w:rPr>
          <w:rFonts w:ascii="Cambria Math" w:eastAsia="仿宋_GB2312" w:hAnsi="Cambria Math" w:cs="Cambria Math" w:hint="eastAsia"/>
          <w:sz w:val="32"/>
          <w:szCs w:val="32"/>
        </w:rPr>
        <w:t>(</w:t>
      </w:r>
      <w:r>
        <w:rPr>
          <w:rFonts w:ascii="Cambria Math" w:eastAsia="仿宋_GB2312" w:hAnsi="Cambria Math" w:cs="Cambria Math" w:hint="eastAsia"/>
          <w:sz w:val="32"/>
          <w:szCs w:val="32"/>
        </w:rPr>
        <w:t>以</w:t>
      </w:r>
      <w:r>
        <w:rPr>
          <w:rFonts w:ascii="Cambria Math" w:eastAsia="仿宋_GB2312" w:hAnsi="Cambria Math" w:cs="Cambria Math" w:hint="eastAsia"/>
          <w:sz w:val="32"/>
          <w:szCs w:val="32"/>
        </w:rPr>
        <w:t>Cd</w:t>
      </w:r>
      <w:r>
        <w:rPr>
          <w:rFonts w:ascii="Cambria Math" w:eastAsia="仿宋_GB2312" w:hAnsi="Cambria Math" w:cs="Cambria Math" w:hint="eastAsia"/>
          <w:sz w:val="32"/>
          <w:szCs w:val="32"/>
        </w:rPr>
        <w:t>计</w:t>
      </w:r>
      <w:r>
        <w:rPr>
          <w:rFonts w:ascii="Cambria Math" w:eastAsia="仿宋_GB2312" w:hAnsi="Cambria Math" w:cs="Cambria Math" w:hint="eastAsia"/>
          <w:sz w:val="32"/>
          <w:szCs w:val="32"/>
        </w:rPr>
        <w:t>)</w:t>
      </w:r>
      <w:r>
        <w:rPr>
          <w:rFonts w:ascii="Cambria Math" w:eastAsia="仿宋_GB2312" w:hAnsi="Cambria Math" w:cs="Cambria Math" w:hint="eastAsia"/>
          <w:sz w:val="32"/>
          <w:szCs w:val="32"/>
        </w:rPr>
        <w:t>、苯并</w:t>
      </w:r>
      <w:r>
        <w:rPr>
          <w:rFonts w:ascii="Cambria Math" w:eastAsia="仿宋_GB2312" w:hAnsi="Cambria Math" w:cs="Cambria Math" w:hint="eastAsia"/>
          <w:sz w:val="32"/>
          <w:szCs w:val="32"/>
        </w:rPr>
        <w:t>[a]</w:t>
      </w:r>
      <w:proofErr w:type="gramStart"/>
      <w:r>
        <w:rPr>
          <w:rFonts w:ascii="Cambria Math" w:eastAsia="仿宋_GB2312" w:hAnsi="Cambria Math" w:cs="Cambria Math" w:hint="eastAsia"/>
          <w:sz w:val="32"/>
          <w:szCs w:val="32"/>
        </w:rPr>
        <w:t>芘</w:t>
      </w:r>
      <w:proofErr w:type="gramEnd"/>
      <w:r>
        <w:rPr>
          <w:rFonts w:ascii="Cambria Math" w:eastAsia="仿宋_GB2312" w:hAnsi="Cambria Math" w:cs="Cambria Math" w:hint="eastAsia"/>
          <w:sz w:val="32"/>
          <w:szCs w:val="32"/>
        </w:rPr>
        <w:t xml:space="preserve"> </w:t>
      </w:r>
      <w:r>
        <w:rPr>
          <w:rFonts w:ascii="Cambria Math" w:eastAsia="仿宋_GB2312" w:hAnsi="Cambria Math" w:cs="Cambria Math" w:hint="eastAsia"/>
          <w:sz w:val="32"/>
          <w:szCs w:val="32"/>
        </w:rPr>
        <w:t>；</w:t>
      </w:r>
    </w:p>
    <w:p w:rsidR="00F71983" w:rsidRDefault="00F7163E">
      <w:pPr>
        <w:numPr>
          <w:ilvl w:val="0"/>
          <w:numId w:val="10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挂面的抽检项目包括日落黄、柠檬黄、铅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spellStart"/>
      <w:r>
        <w:rPr>
          <w:rFonts w:ascii="仿宋_GB2312" w:eastAsia="仿宋_GB2312" w:hAnsi="黑体" w:hint="eastAsia"/>
          <w:sz w:val="32"/>
          <w:szCs w:val="32"/>
        </w:rPr>
        <w:t>Pb</w:t>
      </w:r>
      <w:proofErr w:type="spellEnd"/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F71983" w:rsidRDefault="00F7163E">
      <w:pPr>
        <w:numPr>
          <w:ilvl w:val="0"/>
          <w:numId w:val="10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生湿面制品的抽检项目包括苯甲酸及其钠盐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F71983" w:rsidRDefault="00F7163E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ascii="黑体" w:eastAsia="黑体" w:cs="黑体" w:hint="eastAsia"/>
          <w:color w:val="000000"/>
          <w:sz w:val="32"/>
          <w:szCs w:val="32"/>
        </w:rPr>
        <w:t>肉制品</w:t>
      </w:r>
    </w:p>
    <w:p w:rsidR="00F71983" w:rsidRDefault="00F7163E">
      <w:pPr>
        <w:spacing w:line="640" w:lineRule="exact"/>
        <w:ind w:firstLineChars="150" w:firstLine="482"/>
        <w:outlineLvl w:val="1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（一）抽检依据</w:t>
      </w:r>
    </w:p>
    <w:p w:rsidR="00F71983" w:rsidRDefault="00F7163E">
      <w:pPr>
        <w:spacing w:line="640" w:lineRule="exact"/>
        <w:ind w:firstLineChars="200" w:firstLine="640"/>
        <w:rPr>
          <w:rFonts w:ascii="楷体" w:eastAsia="楷体" w:hAnsi="楷体"/>
          <w:b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lastRenderedPageBreak/>
        <w:t>抽检依据是</w:t>
      </w:r>
      <w:r>
        <w:rPr>
          <w:rFonts w:ascii="仿宋_GB2312" w:eastAsia="仿宋_GB2312" w:hAnsi="黑体" w:hint="eastAsia"/>
          <w:sz w:val="32"/>
          <w:szCs w:val="32"/>
        </w:rPr>
        <w:t>GB 2760-2014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食品添加剂使用标准》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2762-2022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食品中污染物限量》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F71983" w:rsidRDefault="00F7163E">
      <w:pPr>
        <w:spacing w:line="640" w:lineRule="exact"/>
        <w:ind w:firstLineChars="150" w:firstLine="482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（二）检验项目</w:t>
      </w:r>
    </w:p>
    <w:p w:rsidR="00F71983" w:rsidRDefault="00F7163E">
      <w:pPr>
        <w:numPr>
          <w:ilvl w:val="0"/>
          <w:numId w:val="11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食用血制品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铬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r>
        <w:rPr>
          <w:rFonts w:ascii="仿宋_GB2312" w:eastAsia="仿宋_GB2312" w:hAnsi="黑体" w:hint="eastAsia"/>
          <w:sz w:val="32"/>
          <w:szCs w:val="32"/>
        </w:rPr>
        <w:t>Cr</w:t>
      </w:r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胭脂红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F71983" w:rsidRDefault="00F7163E">
      <w:pPr>
        <w:numPr>
          <w:ilvl w:val="0"/>
          <w:numId w:val="11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proofErr w:type="gramStart"/>
      <w:r>
        <w:rPr>
          <w:rFonts w:ascii="Cambria Math" w:eastAsia="仿宋_GB2312" w:hAnsi="Cambria Math" w:cs="Cambria Math" w:hint="eastAsia"/>
          <w:sz w:val="32"/>
          <w:szCs w:val="32"/>
        </w:rPr>
        <w:t>酱</w:t>
      </w:r>
      <w:proofErr w:type="gramEnd"/>
      <w:r>
        <w:rPr>
          <w:rFonts w:ascii="Cambria Math" w:eastAsia="仿宋_GB2312" w:hAnsi="Cambria Math" w:cs="Cambria Math" w:hint="eastAsia"/>
          <w:sz w:val="32"/>
          <w:szCs w:val="32"/>
        </w:rPr>
        <w:t>卤肉制品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铬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r>
        <w:rPr>
          <w:rFonts w:ascii="仿宋_GB2312" w:eastAsia="仿宋_GB2312" w:hAnsi="黑体" w:hint="eastAsia"/>
          <w:sz w:val="32"/>
          <w:szCs w:val="32"/>
        </w:rPr>
        <w:t>Cr</w:t>
      </w:r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亚硝酸盐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亚硝酸钠计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日落黄</w:t>
      </w:r>
      <w:r>
        <w:rPr>
          <w:rFonts w:ascii="Cambria Math" w:eastAsia="仿宋_GB2312" w:hAnsi="Cambria Math" w:cs="Cambria Math" w:hint="eastAsia"/>
          <w:sz w:val="32"/>
          <w:szCs w:val="32"/>
        </w:rPr>
        <w:t>。</w:t>
      </w:r>
    </w:p>
    <w:p w:rsidR="00F71983" w:rsidRDefault="00F7163E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ascii="黑体" w:eastAsia="黑体" w:cs="黑体" w:hint="eastAsia"/>
          <w:color w:val="000000"/>
          <w:sz w:val="32"/>
          <w:szCs w:val="32"/>
        </w:rPr>
        <w:t>食用油、油脂及其制品</w:t>
      </w:r>
    </w:p>
    <w:p w:rsidR="00F71983" w:rsidRDefault="00F7163E">
      <w:pPr>
        <w:spacing w:line="640" w:lineRule="exact"/>
        <w:ind w:firstLineChars="150" w:firstLine="482"/>
        <w:outlineLvl w:val="1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（一）抽检依据</w:t>
      </w:r>
    </w:p>
    <w:p w:rsidR="00F71983" w:rsidRDefault="00F7163E">
      <w:pPr>
        <w:spacing w:line="640" w:lineRule="exact"/>
        <w:ind w:firstLineChars="200" w:firstLine="640"/>
        <w:rPr>
          <w:rFonts w:ascii="楷体" w:eastAsia="楷体" w:hAnsi="楷体"/>
          <w:b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抽检依据是</w:t>
      </w:r>
      <w:r>
        <w:rPr>
          <w:rFonts w:ascii="仿宋_GB2312" w:eastAsia="仿宋_GB2312" w:hAnsi="黑体" w:hint="eastAsia"/>
          <w:sz w:val="32"/>
          <w:szCs w:val="32"/>
        </w:rPr>
        <w:t>GB 2760-2014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食品添加剂使用标准》。</w:t>
      </w:r>
    </w:p>
    <w:p w:rsidR="00F71983" w:rsidRDefault="00F7163E">
      <w:pPr>
        <w:spacing w:line="640" w:lineRule="exact"/>
        <w:ind w:firstLineChars="150" w:firstLine="482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（二）检验项目</w:t>
      </w:r>
    </w:p>
    <w:p w:rsidR="00F71983" w:rsidRDefault="00F7163E">
      <w:pPr>
        <w:numPr>
          <w:ilvl w:val="0"/>
          <w:numId w:val="13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玉米油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酸价</w:t>
      </w:r>
      <w:r>
        <w:rPr>
          <w:rFonts w:ascii="仿宋_GB2312" w:eastAsia="仿宋_GB2312" w:hAnsi="黑体" w:hint="eastAsia"/>
          <w:sz w:val="32"/>
          <w:szCs w:val="32"/>
        </w:rPr>
        <w:t>(KOH)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过氧化值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黄曲霉毒素</w:t>
      </w:r>
      <w:r>
        <w:rPr>
          <w:rFonts w:ascii="仿宋_GB2312" w:eastAsia="仿宋_GB2312" w:hAnsi="黑体" w:hint="eastAsia"/>
          <w:sz w:val="32"/>
          <w:szCs w:val="32"/>
        </w:rPr>
        <w:t>B</w:t>
      </w:r>
      <w:r>
        <w:rPr>
          <w:rFonts w:ascii="仿宋_GB2312" w:eastAsia="仿宋_GB2312" w:hAnsi="黑体" w:hint="eastAsia"/>
          <w:sz w:val="32"/>
          <w:szCs w:val="32"/>
        </w:rPr>
        <w:t>₁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特丁基对苯二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酚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(TBHQ)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F71983" w:rsidRDefault="00F7163E">
      <w:pPr>
        <w:numPr>
          <w:ilvl w:val="0"/>
          <w:numId w:val="13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lastRenderedPageBreak/>
        <w:t>花生油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酸价</w:t>
      </w:r>
      <w:r>
        <w:rPr>
          <w:rFonts w:ascii="仿宋_GB2312" w:eastAsia="仿宋_GB2312" w:hAnsi="黑体" w:hint="eastAsia"/>
          <w:sz w:val="32"/>
          <w:szCs w:val="32"/>
        </w:rPr>
        <w:t>(KOH)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过氧化值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黄曲霉毒素</w:t>
      </w:r>
      <w:r>
        <w:rPr>
          <w:rFonts w:ascii="仿宋_GB2312" w:eastAsia="仿宋_GB2312" w:hAnsi="黑体" w:hint="eastAsia"/>
          <w:sz w:val="32"/>
          <w:szCs w:val="32"/>
        </w:rPr>
        <w:t>B</w:t>
      </w:r>
      <w:r>
        <w:rPr>
          <w:rFonts w:ascii="仿宋_GB2312" w:eastAsia="仿宋_GB2312" w:hAnsi="黑体" w:hint="eastAsia"/>
          <w:sz w:val="32"/>
          <w:szCs w:val="32"/>
        </w:rPr>
        <w:t>₁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溶剂残留量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特丁基对苯二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酚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(TBHQ)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F71983" w:rsidRDefault="00F7163E">
      <w:pPr>
        <w:numPr>
          <w:ilvl w:val="0"/>
          <w:numId w:val="13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Cambria Math" w:eastAsia="仿宋_GB2312" w:hAnsi="Cambria Math" w:cs="Cambria Math" w:hint="eastAsia"/>
          <w:sz w:val="32"/>
          <w:szCs w:val="32"/>
        </w:rPr>
        <w:t>大豆油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特丁基对苯二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酚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(TBHQ)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酸价</w:t>
      </w:r>
      <w:r>
        <w:rPr>
          <w:rFonts w:ascii="仿宋_GB2312" w:eastAsia="仿宋_GB2312" w:hAnsi="黑体" w:hint="eastAsia"/>
          <w:sz w:val="32"/>
          <w:szCs w:val="32"/>
        </w:rPr>
        <w:t>(KOH)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过氧化值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溶剂残留量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F71983" w:rsidRDefault="00F7163E">
      <w:pPr>
        <w:numPr>
          <w:ilvl w:val="0"/>
          <w:numId w:val="13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Cambria Math" w:eastAsia="仿宋_GB2312" w:hAnsi="Cambria Math" w:cs="Cambria Math" w:hint="eastAsia"/>
          <w:sz w:val="32"/>
          <w:szCs w:val="32"/>
        </w:rPr>
        <w:t>食用植物调和油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酸价</w:t>
      </w:r>
      <w:r>
        <w:rPr>
          <w:rFonts w:ascii="仿宋_GB2312" w:eastAsia="仿宋_GB2312" w:hAnsi="黑体" w:hint="eastAsia"/>
          <w:sz w:val="32"/>
          <w:szCs w:val="32"/>
        </w:rPr>
        <w:t>(KOH)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特丁基对苯二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酚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(TBHQ)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过氧化值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溶剂残留量</w:t>
      </w:r>
      <w:r>
        <w:rPr>
          <w:rFonts w:ascii="Cambria Math" w:eastAsia="仿宋_GB2312" w:hAnsi="Cambria Math" w:cs="Cambria Math" w:hint="eastAsia"/>
          <w:sz w:val="32"/>
          <w:szCs w:val="32"/>
        </w:rPr>
        <w:t>。</w:t>
      </w:r>
    </w:p>
    <w:p w:rsidR="00F71983" w:rsidRDefault="00F7163E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ascii="黑体" w:eastAsia="黑体" w:cs="黑体" w:hint="eastAsia"/>
          <w:color w:val="000000"/>
          <w:sz w:val="32"/>
          <w:szCs w:val="32"/>
        </w:rPr>
        <w:t>蔬菜制品</w:t>
      </w:r>
    </w:p>
    <w:p w:rsidR="00F71983" w:rsidRDefault="00F7163E">
      <w:pPr>
        <w:spacing w:line="640" w:lineRule="exact"/>
        <w:ind w:firstLineChars="150" w:firstLine="482"/>
        <w:outlineLvl w:val="1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（一）抽检依据</w:t>
      </w:r>
    </w:p>
    <w:p w:rsidR="00F71983" w:rsidRDefault="00F7163E">
      <w:pPr>
        <w:spacing w:line="640" w:lineRule="exact"/>
        <w:ind w:firstLineChars="200" w:firstLine="640"/>
        <w:rPr>
          <w:rFonts w:ascii="楷体" w:eastAsia="楷体" w:hAnsi="楷体"/>
          <w:b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抽检依据是</w:t>
      </w:r>
      <w:r>
        <w:rPr>
          <w:rFonts w:ascii="仿宋_GB2312" w:eastAsia="仿宋_GB2312" w:hAnsi="黑体" w:hint="eastAsia"/>
          <w:sz w:val="32"/>
          <w:szCs w:val="32"/>
        </w:rPr>
        <w:t>GB 2760-2014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食品添加剂使用标准》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2762-2022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食品中污染物限量》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F71983" w:rsidRDefault="00F7163E">
      <w:pPr>
        <w:spacing w:line="640" w:lineRule="exact"/>
        <w:ind w:firstLineChars="150" w:firstLine="482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（二）检验项目</w:t>
      </w:r>
    </w:p>
    <w:p w:rsidR="00F71983" w:rsidRDefault="00F7163E">
      <w:pPr>
        <w:numPr>
          <w:ilvl w:val="0"/>
          <w:numId w:val="14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proofErr w:type="gramStart"/>
      <w:r>
        <w:rPr>
          <w:rFonts w:ascii="仿宋_GB2312" w:eastAsia="仿宋_GB2312" w:hAnsi="黑体" w:hint="eastAsia"/>
          <w:sz w:val="32"/>
          <w:szCs w:val="32"/>
        </w:rPr>
        <w:t>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腌菜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糖精钠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以糖精计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甜蜜素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环己基氨基磺酸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Cambria Math" w:eastAsia="仿宋_GB2312" w:hAnsi="Cambria Math" w:cs="Cambria Math" w:hint="eastAsia"/>
          <w:sz w:val="32"/>
          <w:szCs w:val="32"/>
        </w:rPr>
        <w:t>；</w:t>
      </w:r>
    </w:p>
    <w:p w:rsidR="00F71983" w:rsidRDefault="00F7163E">
      <w:pPr>
        <w:numPr>
          <w:ilvl w:val="0"/>
          <w:numId w:val="14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蔬菜干制品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铅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spellStart"/>
      <w:r>
        <w:rPr>
          <w:rFonts w:ascii="仿宋_GB2312" w:eastAsia="仿宋_GB2312" w:hAnsi="黑体" w:hint="eastAsia"/>
          <w:sz w:val="32"/>
          <w:szCs w:val="32"/>
        </w:rPr>
        <w:t>Pb</w:t>
      </w:r>
      <w:proofErr w:type="spellEnd"/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、二氧化硫残留量；</w:t>
      </w:r>
    </w:p>
    <w:p w:rsidR="00F71983" w:rsidRDefault="00F7163E">
      <w:pPr>
        <w:numPr>
          <w:ilvl w:val="0"/>
          <w:numId w:val="14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lastRenderedPageBreak/>
        <w:t>干制食用菌的抽检项目包括铅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spellStart"/>
      <w:r>
        <w:rPr>
          <w:rFonts w:ascii="仿宋_GB2312" w:eastAsia="仿宋_GB2312" w:hAnsi="黑体" w:hint="eastAsia"/>
          <w:sz w:val="32"/>
          <w:szCs w:val="32"/>
        </w:rPr>
        <w:t>Pb</w:t>
      </w:r>
      <w:proofErr w:type="spellEnd"/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)(</w:t>
      </w:r>
      <w:r>
        <w:rPr>
          <w:rFonts w:ascii="仿宋_GB2312" w:eastAsia="仿宋_GB2312" w:hAnsi="黑体" w:hint="eastAsia"/>
          <w:sz w:val="32"/>
          <w:szCs w:val="32"/>
        </w:rPr>
        <w:t>干重计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、甲基汞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r>
        <w:rPr>
          <w:rFonts w:ascii="仿宋_GB2312" w:eastAsia="仿宋_GB2312" w:hAnsi="黑体" w:hint="eastAsia"/>
          <w:sz w:val="32"/>
          <w:szCs w:val="32"/>
        </w:rPr>
        <w:t>Hg</w:t>
      </w:r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)(</w:t>
      </w:r>
      <w:r>
        <w:rPr>
          <w:rFonts w:ascii="仿宋_GB2312" w:eastAsia="仿宋_GB2312" w:hAnsi="黑体" w:hint="eastAsia"/>
          <w:sz w:val="32"/>
          <w:szCs w:val="32"/>
        </w:rPr>
        <w:t>干重计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F71983" w:rsidRDefault="00F7163E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ascii="黑体" w:eastAsia="黑体" w:cs="黑体" w:hint="eastAsia"/>
          <w:color w:val="000000"/>
          <w:sz w:val="32"/>
          <w:szCs w:val="32"/>
        </w:rPr>
        <w:t>调味品</w:t>
      </w:r>
    </w:p>
    <w:p w:rsidR="00F71983" w:rsidRDefault="00F7163E">
      <w:pPr>
        <w:spacing w:line="640" w:lineRule="exact"/>
        <w:ind w:firstLineChars="150" w:firstLine="482"/>
        <w:outlineLvl w:val="1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（一）抽检依据</w:t>
      </w:r>
    </w:p>
    <w:p w:rsidR="00F71983" w:rsidRDefault="00F7163E">
      <w:pPr>
        <w:spacing w:line="640" w:lineRule="exact"/>
        <w:ind w:firstLineChars="200" w:firstLine="640"/>
        <w:rPr>
          <w:rFonts w:ascii="楷体" w:eastAsia="楷体" w:hAnsi="楷体"/>
          <w:b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抽检依据是</w:t>
      </w:r>
      <w:r>
        <w:rPr>
          <w:rFonts w:ascii="仿宋_GB2312" w:eastAsia="仿宋_GB2312" w:hAnsi="黑体" w:hint="eastAsia"/>
          <w:sz w:val="32"/>
          <w:szCs w:val="32"/>
        </w:rPr>
        <w:t>GB 2760-2014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食品添加剂使用标准》</w:t>
      </w:r>
      <w:r>
        <w:rPr>
          <w:rFonts w:ascii="仿宋_GB2312" w:eastAsia="仿宋_GB2312" w:hAnsi="黑体" w:hint="eastAsia"/>
          <w:sz w:val="32"/>
          <w:szCs w:val="32"/>
        </w:rPr>
        <w:t>、整顿办函</w:t>
      </w:r>
      <w:r>
        <w:rPr>
          <w:rFonts w:ascii="仿宋_GB2312" w:eastAsia="仿宋_GB2312" w:hAnsi="黑体" w:hint="eastAsia"/>
          <w:sz w:val="32"/>
          <w:szCs w:val="32"/>
        </w:rPr>
        <w:t>[2011]1</w:t>
      </w:r>
      <w:r>
        <w:rPr>
          <w:rFonts w:ascii="仿宋_GB2312" w:eastAsia="仿宋_GB2312" w:hAnsi="黑体" w:hint="eastAsia"/>
          <w:sz w:val="32"/>
          <w:szCs w:val="32"/>
        </w:rPr>
        <w:t>号《食品中可能违法添加的非食用物质和易滥用的食品添加剂品种名单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第五批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》、食品整治办</w:t>
      </w:r>
      <w:r>
        <w:rPr>
          <w:rFonts w:ascii="仿宋_GB2312" w:eastAsia="仿宋_GB2312" w:hAnsi="黑体" w:hint="eastAsia"/>
          <w:sz w:val="32"/>
          <w:szCs w:val="32"/>
        </w:rPr>
        <w:t>[2008]3</w:t>
      </w:r>
      <w:r>
        <w:rPr>
          <w:rFonts w:ascii="仿宋_GB2312" w:eastAsia="仿宋_GB2312" w:hAnsi="黑体" w:hint="eastAsia"/>
          <w:sz w:val="32"/>
          <w:szCs w:val="32"/>
        </w:rPr>
        <w:t>号《食品</w:t>
      </w:r>
      <w:r>
        <w:rPr>
          <w:rFonts w:ascii="仿宋_GB2312" w:eastAsia="仿宋_GB2312" w:hAnsi="黑体" w:hint="eastAsia"/>
          <w:sz w:val="32"/>
          <w:szCs w:val="32"/>
        </w:rPr>
        <w:t>中可能违法添加的非食用物质和易滥用的食品添加剂品种名单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第一批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》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F71983" w:rsidRDefault="00F7163E">
      <w:pPr>
        <w:spacing w:line="640" w:lineRule="exact"/>
        <w:ind w:firstLineChars="150" w:firstLine="482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（二）检验项目</w:t>
      </w:r>
    </w:p>
    <w:p w:rsidR="00F71983" w:rsidRDefault="00F7163E">
      <w:pPr>
        <w:numPr>
          <w:ilvl w:val="0"/>
          <w:numId w:val="16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Cambria Math" w:eastAsia="仿宋_GB2312" w:hAnsi="Cambria Math" w:cs="Cambria Math" w:hint="eastAsia"/>
          <w:sz w:val="32"/>
          <w:szCs w:val="32"/>
        </w:rPr>
        <w:t>火锅底料、麻辣烫底料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罂粟碱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吗啡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可待因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那可丁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Cambria Math" w:eastAsia="仿宋_GB2312" w:hAnsi="Cambria Math" w:cs="Cambria Math" w:hint="eastAsia"/>
          <w:sz w:val="32"/>
          <w:szCs w:val="32"/>
        </w:rPr>
        <w:t>；</w:t>
      </w:r>
    </w:p>
    <w:p w:rsidR="00F71983" w:rsidRDefault="00F7163E">
      <w:pPr>
        <w:numPr>
          <w:ilvl w:val="0"/>
          <w:numId w:val="16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其他半固体调味料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罂粟碱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吗啡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可待因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那可丁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、甜蜜素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环己基氨基磺酸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F71983" w:rsidRDefault="00F7163E">
      <w:pPr>
        <w:numPr>
          <w:ilvl w:val="0"/>
          <w:numId w:val="16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其他香辛料调味品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日落黄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柠檬黄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甜蜜素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环己基氨基磺酸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二氧化硫残留量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F71983" w:rsidRDefault="00F7163E">
      <w:pPr>
        <w:numPr>
          <w:ilvl w:val="0"/>
          <w:numId w:val="16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lastRenderedPageBreak/>
        <w:t>辣椒、花椒、辣椒粉、花椒粉</w:t>
      </w:r>
      <w:r>
        <w:rPr>
          <w:rFonts w:ascii="仿宋_GB2312" w:eastAsia="仿宋_GB2312" w:hAnsi="黑体" w:hint="eastAsia"/>
          <w:sz w:val="32"/>
          <w:szCs w:val="32"/>
        </w:rPr>
        <w:t>的抽检项目包括罗丹明</w:t>
      </w:r>
      <w:r>
        <w:rPr>
          <w:rFonts w:ascii="仿宋_GB2312" w:eastAsia="仿宋_GB2312" w:hAnsi="黑体" w:hint="eastAsia"/>
          <w:sz w:val="32"/>
          <w:szCs w:val="32"/>
        </w:rPr>
        <w:t>B</w:t>
      </w:r>
      <w:r>
        <w:rPr>
          <w:rFonts w:ascii="仿宋_GB2312" w:eastAsia="仿宋_GB2312" w:hAnsi="黑体" w:hint="eastAsia"/>
          <w:sz w:val="32"/>
          <w:szCs w:val="32"/>
        </w:rPr>
        <w:t>、脱氢乙酸及其钠盐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、二氧化硫残留量、胭脂红；</w:t>
      </w:r>
    </w:p>
    <w:p w:rsidR="00F71983" w:rsidRDefault="00F7163E">
      <w:pPr>
        <w:numPr>
          <w:ilvl w:val="0"/>
          <w:numId w:val="16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鸡粉、鸡精调味料的抽检项目包括糖精钠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以糖精计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、甜蜜素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环己基氨基磺酸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F71983" w:rsidRDefault="00F7163E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ascii="黑体" w:eastAsia="黑体" w:cs="黑体" w:hint="eastAsia"/>
          <w:color w:val="000000"/>
          <w:sz w:val="32"/>
          <w:szCs w:val="32"/>
        </w:rPr>
        <w:t>饮料</w:t>
      </w:r>
    </w:p>
    <w:p w:rsidR="00F71983" w:rsidRDefault="00F7163E">
      <w:pPr>
        <w:spacing w:line="640" w:lineRule="exact"/>
        <w:ind w:firstLineChars="150" w:firstLine="482"/>
        <w:outlineLvl w:val="1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（一）抽检依据</w:t>
      </w:r>
    </w:p>
    <w:p w:rsidR="00F71983" w:rsidRDefault="00F7163E">
      <w:pPr>
        <w:spacing w:line="640" w:lineRule="exact"/>
        <w:ind w:firstLineChars="200" w:firstLine="640"/>
        <w:rPr>
          <w:rFonts w:ascii="楷体" w:eastAsia="楷体" w:hAnsi="楷体"/>
          <w:b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抽检依据是</w:t>
      </w:r>
      <w:r>
        <w:rPr>
          <w:rFonts w:ascii="仿宋_GB2312" w:eastAsia="仿宋_GB2312" w:hAnsi="黑体" w:hint="eastAsia"/>
          <w:sz w:val="32"/>
          <w:szCs w:val="32"/>
        </w:rPr>
        <w:t>GB 2760-2014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食品添加剂使用标准》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7101-2022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饮料》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F71983" w:rsidRDefault="00F7163E">
      <w:pPr>
        <w:spacing w:line="640" w:lineRule="exact"/>
        <w:ind w:firstLineChars="150" w:firstLine="482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（二）检验项目</w:t>
      </w:r>
    </w:p>
    <w:p w:rsidR="00F71983" w:rsidRDefault="00F7163E">
      <w:pPr>
        <w:numPr>
          <w:ilvl w:val="0"/>
          <w:numId w:val="17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果蔬汁类及其饮料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安赛蜜</w:t>
      </w:r>
      <w:r>
        <w:rPr>
          <w:rFonts w:ascii="仿宋_GB2312" w:eastAsia="仿宋_GB2312" w:hAnsi="黑体" w:hint="eastAsia"/>
          <w:sz w:val="32"/>
          <w:szCs w:val="32"/>
        </w:rPr>
        <w:t>、菌落总数；</w:t>
      </w:r>
    </w:p>
    <w:p w:rsidR="00F71983" w:rsidRDefault="00F7163E">
      <w:pPr>
        <w:numPr>
          <w:ilvl w:val="0"/>
          <w:numId w:val="17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其他饮料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安赛蜜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菌落总数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F71983" w:rsidRDefault="00F71983" w:rsidP="00F71983">
      <w:pPr>
        <w:spacing w:line="640" w:lineRule="exact"/>
        <w:ind w:leftChars="200" w:left="440"/>
        <w:jc w:val="both"/>
        <w:rPr>
          <w:rFonts w:ascii="仿宋_GB2312" w:eastAsia="仿宋_GB2312" w:hAnsi="黑体"/>
          <w:sz w:val="32"/>
          <w:szCs w:val="32"/>
        </w:rPr>
      </w:pPr>
      <w:bookmarkStart w:id="0" w:name="_GoBack"/>
      <w:bookmarkEnd w:id="0"/>
    </w:p>
    <w:sectPr w:rsidR="00F719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163E" w:rsidRDefault="00F7163E">
      <w:pPr>
        <w:spacing w:after="0"/>
      </w:pPr>
      <w:r>
        <w:separator/>
      </w:r>
    </w:p>
  </w:endnote>
  <w:endnote w:type="continuationSeparator" w:id="0">
    <w:p w:rsidR="00F7163E" w:rsidRDefault="00F7163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163E" w:rsidRDefault="00F7163E">
      <w:pPr>
        <w:spacing w:after="0"/>
      </w:pPr>
      <w:r>
        <w:separator/>
      </w:r>
    </w:p>
  </w:footnote>
  <w:footnote w:type="continuationSeparator" w:id="0">
    <w:p w:rsidR="00F7163E" w:rsidRDefault="00F7163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FF0DAD5"/>
    <w:multiLevelType w:val="singleLevel"/>
    <w:tmpl w:val="8FF0DAD5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9FF9C197"/>
    <w:multiLevelType w:val="singleLevel"/>
    <w:tmpl w:val="9FF9C19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A2FC6310"/>
    <w:multiLevelType w:val="singleLevel"/>
    <w:tmpl w:val="A2FC6310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A7783533"/>
    <w:multiLevelType w:val="singleLevel"/>
    <w:tmpl w:val="A778353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AC2E6207"/>
    <w:multiLevelType w:val="singleLevel"/>
    <w:tmpl w:val="AC2E620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C2A5FB63"/>
    <w:multiLevelType w:val="singleLevel"/>
    <w:tmpl w:val="C2A5FB6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>
    <w:nsid w:val="CDF52CBC"/>
    <w:multiLevelType w:val="singleLevel"/>
    <w:tmpl w:val="CDF52CB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7">
    <w:nsid w:val="DDB76D37"/>
    <w:multiLevelType w:val="singleLevel"/>
    <w:tmpl w:val="DDB76D3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8">
    <w:nsid w:val="E9C679E0"/>
    <w:multiLevelType w:val="singleLevel"/>
    <w:tmpl w:val="E9C679E0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9">
    <w:nsid w:val="FCF72050"/>
    <w:multiLevelType w:val="singleLevel"/>
    <w:tmpl w:val="FCF72050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0">
    <w:nsid w:val="FD1ECDDA"/>
    <w:multiLevelType w:val="singleLevel"/>
    <w:tmpl w:val="FD1ECDDA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1">
    <w:nsid w:val="0A0774F1"/>
    <w:multiLevelType w:val="singleLevel"/>
    <w:tmpl w:val="0A0774F1"/>
    <w:lvl w:ilvl="0">
      <w:start w:val="1"/>
      <w:numFmt w:val="decimal"/>
      <w:suff w:val="nothing"/>
      <w:lvlText w:val="%1．"/>
      <w:lvlJc w:val="left"/>
      <w:pPr>
        <w:ind w:left="240" w:firstLine="400"/>
      </w:pPr>
      <w:rPr>
        <w:rFonts w:hint="default"/>
      </w:rPr>
    </w:lvl>
  </w:abstractNum>
  <w:abstractNum w:abstractNumId="12">
    <w:nsid w:val="1D6A8D1D"/>
    <w:multiLevelType w:val="singleLevel"/>
    <w:tmpl w:val="1D6A8D1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3">
    <w:nsid w:val="1F22E84D"/>
    <w:multiLevelType w:val="singleLevel"/>
    <w:tmpl w:val="1F22E84D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4">
    <w:nsid w:val="25922DC1"/>
    <w:multiLevelType w:val="singleLevel"/>
    <w:tmpl w:val="25922DC1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5">
    <w:nsid w:val="2E205F22"/>
    <w:multiLevelType w:val="singleLevel"/>
    <w:tmpl w:val="2E205F22"/>
    <w:lvl w:ilvl="0">
      <w:start w:val="1"/>
      <w:numFmt w:val="decimal"/>
      <w:suff w:val="nothing"/>
      <w:lvlText w:val="%1．"/>
      <w:lvlJc w:val="left"/>
      <w:pPr>
        <w:ind w:left="240" w:firstLine="400"/>
      </w:pPr>
      <w:rPr>
        <w:rFonts w:hint="default"/>
      </w:rPr>
    </w:lvl>
  </w:abstractNum>
  <w:abstractNum w:abstractNumId="16">
    <w:nsid w:val="3B878683"/>
    <w:multiLevelType w:val="singleLevel"/>
    <w:tmpl w:val="3B87868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7">
    <w:nsid w:val="3D8FB99B"/>
    <w:multiLevelType w:val="singleLevel"/>
    <w:tmpl w:val="3D8FB99B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13"/>
  </w:num>
  <w:num w:numId="2">
    <w:abstractNumId w:val="15"/>
  </w:num>
  <w:num w:numId="3">
    <w:abstractNumId w:val="14"/>
  </w:num>
  <w:num w:numId="4">
    <w:abstractNumId w:val="9"/>
  </w:num>
  <w:num w:numId="5">
    <w:abstractNumId w:val="5"/>
  </w:num>
  <w:num w:numId="6">
    <w:abstractNumId w:val="11"/>
  </w:num>
  <w:num w:numId="7">
    <w:abstractNumId w:val="7"/>
  </w:num>
  <w:num w:numId="8">
    <w:abstractNumId w:val="0"/>
  </w:num>
  <w:num w:numId="9">
    <w:abstractNumId w:val="10"/>
  </w:num>
  <w:num w:numId="10">
    <w:abstractNumId w:val="4"/>
  </w:num>
  <w:num w:numId="11">
    <w:abstractNumId w:val="16"/>
  </w:num>
  <w:num w:numId="12">
    <w:abstractNumId w:val="2"/>
  </w:num>
  <w:num w:numId="13">
    <w:abstractNumId w:val="12"/>
  </w:num>
  <w:num w:numId="14">
    <w:abstractNumId w:val="17"/>
  </w:num>
  <w:num w:numId="15">
    <w:abstractNumId w:val="6"/>
  </w:num>
  <w:num w:numId="16">
    <w:abstractNumId w:val="1"/>
  </w:num>
  <w:num w:numId="17">
    <w:abstractNumId w:val="8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OGYyZTc3MDFjNWI0YTk5NTMzYjFiZGE2YzRlOGMifQ=="/>
  </w:docVars>
  <w:rsids>
    <w:rsidRoot w:val="13ED2AE1"/>
    <w:rsid w:val="00227F55"/>
    <w:rsid w:val="002D49C0"/>
    <w:rsid w:val="00311C1A"/>
    <w:rsid w:val="00681686"/>
    <w:rsid w:val="00725B62"/>
    <w:rsid w:val="007C011B"/>
    <w:rsid w:val="00811BC2"/>
    <w:rsid w:val="0081342B"/>
    <w:rsid w:val="008B7A26"/>
    <w:rsid w:val="00955768"/>
    <w:rsid w:val="00A50718"/>
    <w:rsid w:val="00AA281E"/>
    <w:rsid w:val="00AB48F6"/>
    <w:rsid w:val="00AC25BA"/>
    <w:rsid w:val="00AE4BB1"/>
    <w:rsid w:val="00B54F57"/>
    <w:rsid w:val="00B74BEB"/>
    <w:rsid w:val="00BA01BA"/>
    <w:rsid w:val="00C57DB5"/>
    <w:rsid w:val="00D00B77"/>
    <w:rsid w:val="00E04582"/>
    <w:rsid w:val="00EA747E"/>
    <w:rsid w:val="00EB3C51"/>
    <w:rsid w:val="00F7163E"/>
    <w:rsid w:val="00F71983"/>
    <w:rsid w:val="00F721CF"/>
    <w:rsid w:val="03615C47"/>
    <w:rsid w:val="06820CAF"/>
    <w:rsid w:val="0867275E"/>
    <w:rsid w:val="12280BBF"/>
    <w:rsid w:val="13ED2AE1"/>
    <w:rsid w:val="15033573"/>
    <w:rsid w:val="1DA85AF5"/>
    <w:rsid w:val="238D6095"/>
    <w:rsid w:val="25FF6C94"/>
    <w:rsid w:val="278046E0"/>
    <w:rsid w:val="28F67D60"/>
    <w:rsid w:val="2A2348FB"/>
    <w:rsid w:val="2B6B0F8B"/>
    <w:rsid w:val="2F4D3910"/>
    <w:rsid w:val="2F685C59"/>
    <w:rsid w:val="36293B64"/>
    <w:rsid w:val="3A6B582C"/>
    <w:rsid w:val="40476DAC"/>
    <w:rsid w:val="409E4BA4"/>
    <w:rsid w:val="4180507D"/>
    <w:rsid w:val="42730F6B"/>
    <w:rsid w:val="42FD4FD1"/>
    <w:rsid w:val="435B5175"/>
    <w:rsid w:val="4420005C"/>
    <w:rsid w:val="48113335"/>
    <w:rsid w:val="4B4174BC"/>
    <w:rsid w:val="4B681523"/>
    <w:rsid w:val="544F7EC6"/>
    <w:rsid w:val="55F85053"/>
    <w:rsid w:val="56D20DB2"/>
    <w:rsid w:val="57160009"/>
    <w:rsid w:val="5E445DC2"/>
    <w:rsid w:val="5E9C110E"/>
    <w:rsid w:val="61C562F5"/>
    <w:rsid w:val="646B7DEF"/>
    <w:rsid w:val="66283CDE"/>
    <w:rsid w:val="69A64B2A"/>
    <w:rsid w:val="7C7501A6"/>
    <w:rsid w:val="7E645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429</Words>
  <Characters>2451</Characters>
  <Application>Microsoft Office Word</Application>
  <DocSecurity>0</DocSecurity>
  <Lines>20</Lines>
  <Paragraphs>5</Paragraphs>
  <ScaleCrop>false</ScaleCrop>
  <Company>DoubleOX</Company>
  <LinksUpToDate>false</LinksUpToDate>
  <CharactersWithSpaces>2875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laugh and grow fat</dc:creator>
  <cp:lastModifiedBy>China</cp:lastModifiedBy>
  <cp:revision>12</cp:revision>
  <dcterms:created xsi:type="dcterms:W3CDTF">2022-03-28T05:07:00Z</dcterms:created>
  <dcterms:modified xsi:type="dcterms:W3CDTF">2024-08-28T02:32:00Z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745F54155E294AFB848E38C8A324DE98_13</vt:lpwstr>
  </property>
</Properties>
</file>