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410A0">
      <w:pPr>
        <w:spacing w:line="220" w:lineRule="atLeas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2655275C">
      <w:pPr>
        <w:spacing w:line="220" w:lineRule="atLeast"/>
        <w:jc w:val="center"/>
        <w:outlineLvl w:val="0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26CBE762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饼干</w:t>
      </w:r>
      <w:bookmarkStart w:id="0" w:name="_GoBack"/>
      <w:bookmarkEnd w:id="0"/>
    </w:p>
    <w:p w14:paraId="6C824C37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224BE6A6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7100-2015《食品安全国家标准 饼干》等标准及产品明示标准和指标的要求。</w:t>
      </w:r>
    </w:p>
    <w:p w14:paraId="435EB512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F026C5D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饼干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山梨酸及其钾盐(以山梨酸计)、铝的残留量(干样品,以Al计)、糖精钠(以糖精计)、菌落总数、霉菌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452D163A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餐饮食品</w:t>
      </w:r>
    </w:p>
    <w:p w14:paraId="022942BA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60BF70FF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112B90A9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3F0991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1.饼干(自制)的抽检项目包括山梨酸及其钾盐(以山梨酸计)、脱氢乙酸及其钠盐(以脱氢乙酸计)、苯甲酸及其钠盐(以苯甲酸计)；</w:t>
      </w:r>
    </w:p>
    <w:p w14:paraId="646C081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2.其他生制面制品(自制)的抽检项目包括二氧化硫残留量、柠檬黄、脱氢乙酸及其钠盐(以脱氢乙酸计)、苯甲酸及其钠盐(以苯甲酸计)、山梨酸及其钾盐(以山梨酸计)。</w:t>
      </w:r>
    </w:p>
    <w:p w14:paraId="00CE7ED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炒货食品及坚果制品</w:t>
      </w:r>
    </w:p>
    <w:p w14:paraId="414FFC09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31544EF7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2761-2017《食品安全国家标准 食品中真菌毒素限量》、GB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218BED02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3521665F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其他炒货食品及坚果制品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1D789852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开心果、杏仁、扁桃仁、松仁、瓜子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27B77C8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淀粉及淀粉制品</w:t>
      </w:r>
    </w:p>
    <w:p w14:paraId="31491495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73968BFB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69004039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80A5279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粉丝粉条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7BCEE28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豆制品</w:t>
      </w:r>
    </w:p>
    <w:p w14:paraId="27DBCF58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55ABF683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食品添加剂使用标准》等标准及产品明示标准和指标的要求。</w:t>
      </w:r>
    </w:p>
    <w:p w14:paraId="6C80843B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DC8D929"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豆干、豆腐、豆皮等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6A88A3A6"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大豆蛋白类制品等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20FB29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方便食品</w:t>
      </w:r>
    </w:p>
    <w:p w14:paraId="1E047778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3D70F833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食品添加剂使用标准》等标准及产品明示标准和指标的要求。</w:t>
      </w:r>
    </w:p>
    <w:p w14:paraId="231540BE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D10BED7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调味面制品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3519404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糕点</w:t>
      </w:r>
    </w:p>
    <w:p w14:paraId="79609F17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02695F26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7099-2015《食品安全国家标准 糕点、面包》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7087EB2B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4F0646A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60F9CE83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粮食加工品</w:t>
      </w:r>
    </w:p>
    <w:p w14:paraId="70F5479E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20B26F4D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2761-2017《食品安全国家标准 食品中真菌毒素限量》、卫生部公告[2011]第4号 卫生部等7部门《关于撤销食品添加剂过氧化苯甲酰、过氧化钙的公告》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04E1629A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A3B7DEF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小麦粉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脱氧雪腐镰刀菌烯醇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过氧化苯甲酰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3150B444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大米的抽检项目包括黄曲霉毒素B₁、苯并[a]芘、无机砷(以As计)、镉(以Cd计)</w:t>
      </w:r>
      <w:r>
        <w:rPr>
          <w:rFonts w:hint="eastAsia" w:ascii="Cambria Math" w:hAnsi="Cambria Math" w:eastAsia="仿宋_GB2312" w:cs="Cambria Math"/>
          <w:sz w:val="32"/>
          <w:szCs w:val="32"/>
          <w:lang w:val="en-US" w:eastAsia="zh-CN"/>
        </w:rPr>
        <w:t xml:space="preserve"> ；</w:t>
      </w:r>
    </w:p>
    <w:p w14:paraId="008D4FC6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发酵面制品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51ABE2AE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生湿面制品的抽检项目包括柠檬黄、二氧化硫残留量、脱氢乙酸及其钠盐(以脱氢乙酸计)、山梨酸及其钾盐(以山梨酸计)、苯甲酸及其钠盐(以苯甲酸计)。</w:t>
      </w:r>
    </w:p>
    <w:p w14:paraId="701C334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肉制品</w:t>
      </w:r>
    </w:p>
    <w:p w14:paraId="1BC3C404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49A3D8B0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5C3396F9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04CBB70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酱卤肉制品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总砷(以As计)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45C74420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乳制品</w:t>
      </w:r>
    </w:p>
    <w:p w14:paraId="75E1004E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1FC14681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25190-2010《食品安全国家标准 灭菌乳》、卫生部、工业和信息化部、农业部、工商总局、质检总局公告2011年第10号《关于三聚氰胺在食品中的限量值的公告》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471E6552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65A9BAC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灭菌乳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蛋白质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酸度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三聚氰胺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丙二醇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36EDC68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食糖</w:t>
      </w:r>
    </w:p>
    <w:p w14:paraId="6D84BE45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01EA8BD3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13104-2014《食品安全国家标准 食糖》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665D3E0E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B1E8957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白砂糖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1E4AADBC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冰糖的抽检项目包括喹啉黄、柠檬黄、二氧化硫残留量、螨、日落黄。</w:t>
      </w:r>
    </w:p>
    <w:p w14:paraId="7A096706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蔬菜制品</w:t>
      </w:r>
    </w:p>
    <w:p w14:paraId="5B5926C9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034FD763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53F3B27C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35C218D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酱腌菜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17B6CF7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水果制品</w:t>
      </w:r>
    </w:p>
    <w:p w14:paraId="3BB5330D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7B01580E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14884-2016《食品安全国家标准 蜜饯》等标准及产品明示标准和指标的要求。</w:t>
      </w:r>
    </w:p>
    <w:p w14:paraId="5D2E1359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B5820C6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蜜饯类、凉果类、果脯类、话化类、果糕类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4FE9C2A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速冻食品</w:t>
      </w:r>
    </w:p>
    <w:p w14:paraId="21B9CAD4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5B25A205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整顿办函[2011]1号《食品中可能违法添加的非食用物质和易滥用的食品添加剂品种名单(第五批)》等标准及产品明示标准和指标的要求。</w:t>
      </w:r>
    </w:p>
    <w:p w14:paraId="04FD634B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32524C2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速冻面米生制品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1C582241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 w14:paraId="0ED5DBF7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4FB126FA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26878-2011《食品安全国家标准 食用盐碘含量》、整顿办函[2011]1号《食品中可能违法添加的非食用物质和易滥用的食品添加剂品种名单(第五批)》、GB/T 18187-2000《酿造食醋》、GB 2719-2018《食品安全国家标准 食醋》、GB 2762-2017《食品安全国家标准 食品中污染物限量》、NY/T 1040-2021《绿色食品 食用盐》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40AEA785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2304D80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食醋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总酸(以乙酸计)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66DB088D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普通食用盐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碘(以I计)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总砷(以As计)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总汞(以Hg计)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005E29B9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火锅底料、麻辣烫底料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罂粟碱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吗啡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可待因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那可丁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02447AC6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料酒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328D6FCA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其他半固体调味料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罂粟碱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吗啡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可待因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那可丁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17D72822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其他香辛料调味品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C00FC8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饮料</w:t>
      </w:r>
    </w:p>
    <w:p w14:paraId="6F571FE4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30D62DC3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7101-2022《食品安全国家标准 饮料》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7F7DC041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B188DCA">
      <w:pPr>
        <w:numPr>
          <w:ilvl w:val="0"/>
          <w:numId w:val="1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果蔬汁类及其饮料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亮蓝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酵母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6147020C">
      <w:pPr>
        <w:numPr>
          <w:ilvl w:val="0"/>
          <w:numId w:val="1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5356F8BD">
      <w:pPr>
        <w:numPr>
          <w:ilvl w:val="0"/>
          <w:numId w:val="1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碳酸饮料(汽水)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369511B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 w14:paraId="53A0356B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2B00945E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31650-2019《食品安全国家标准 食品中兽药最大残留限量》、GB 22556-2008《豆芽卫生标准》、国家食品药品监督管理总局 农业部 国家卫生和计划生育委员会关于豆芽生产过程中禁止使用6-苄基腺嘌呤等物质的公告(2015 年第 11 号)、GB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590C64BE">
      <w:pPr>
        <w:spacing w:line="640" w:lineRule="exact"/>
        <w:ind w:firstLine="482" w:firstLineChars="150"/>
        <w:outlineLvl w:val="1"/>
        <w:rPr>
          <w:rFonts w:ascii="黑体" w:eastAsia="黑体" w:cs="黑体"/>
          <w:color w:val="auto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</w:t>
      </w:r>
      <w:r>
        <w:rPr>
          <w:rFonts w:hint="eastAsia" w:ascii="楷体" w:hAnsi="楷体" w:eastAsia="楷体"/>
          <w:b/>
          <w:color w:val="auto"/>
          <w:sz w:val="32"/>
          <w:szCs w:val="32"/>
        </w:rPr>
        <w:t>检验项目</w:t>
      </w:r>
    </w:p>
    <w:p w14:paraId="569AE006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菠菜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毒死蜱、腐霉利、甲拌磷氯氟氰菊酯和高效氯氟氰菊酯、乙酰甲胺磷；</w:t>
      </w:r>
    </w:p>
    <w:p w14:paraId="2AE7EF75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菜豆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氯氟氰菊酯和高效氯氟氰菊酯、水胺硫磷、氧乐果；</w:t>
      </w:r>
    </w:p>
    <w:p w14:paraId="1004DCD8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葱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毒死蜱、甲拌磷、甲基异柳磷、氯氟氰菊酯和高效氯氟氰菊酯、噻虫嗪；</w:t>
      </w:r>
    </w:p>
    <w:p w14:paraId="3358A278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豆芽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4-氯苯氧乙酸钠(以4-氯苯氧乙酸计)、6-苄基腺嘌呤(6-BA)、铅(以Pb计)、亚硫酸盐(以SO₂计)；</w:t>
      </w:r>
    </w:p>
    <w:p w14:paraId="0B81843F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番茄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敌敌畏、毒死蜱、腐霉利、氯氟氰菊酯和高效氯氟氰菊酯；</w:t>
      </w:r>
    </w:p>
    <w:p w14:paraId="70A01583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柑、橘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苯醚甲环唑、丙溴磷、联苯菊酯、水胺硫磷、氯氟氰菊酯和高效氯氟氰菊酯、毒死蜱；</w:t>
      </w:r>
    </w:p>
    <w:p w14:paraId="24937C9D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胡萝卜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铅(以Pb计)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甲拌磷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066138F9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黄瓜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敌敌畏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腐霉利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61701735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韭菜的抽检项目包括敌敌畏、毒死蜱、腐霉利、克百威、氯氟氰菊酯和高效氯氟氰菊酯；</w:t>
      </w:r>
    </w:p>
    <w:p w14:paraId="242947DB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姜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的抽检项目包括铅(以Pb计)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吡虫啉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敌敌畏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噻虫嗪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二氧化硫残留量；</w:t>
      </w:r>
    </w:p>
    <w:p w14:paraId="1DD08E51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辣椒的抽检项目包括敌敌畏、啶虫脒、毒死蜱、氯氟氰菊酯和高效氯氟氰菊酯、噻虫胺、噻虫嗪；</w:t>
      </w:r>
    </w:p>
    <w:p w14:paraId="6E4DB453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普通白菜的抽检项目包括吡虫啉、啶虫脒、毒死蜱、甲胺磷、氯氟氰菊酯和高效氯氟氰菊酯；</w:t>
      </w:r>
    </w:p>
    <w:p w14:paraId="491EF5EF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芹菜的抽检项目包括毒死蜱、甲拌磷、克百威、噻虫胺、水胺硫磷；</w:t>
      </w:r>
    </w:p>
    <w:p w14:paraId="6D751CFD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茄子的抽检项目包括甲拌磷、噻虫胺、水胺硫磷；</w:t>
      </w:r>
    </w:p>
    <w:p w14:paraId="1894A0BF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油麦菜的抽检项目包括毒死蜱、水胺硫磷、乙酰甲胺磷、甲胺磷；</w:t>
      </w:r>
    </w:p>
    <w:p w14:paraId="73FEAB8A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鲜食用菌的抽检项目包括镉(以Cd计)、氯氟氰菊酯和高效氯氟氰菊酯、氯氰菊酯和高效氯氰菊酯；</w:t>
      </w:r>
    </w:p>
    <w:p w14:paraId="2F6D16E0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橙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苯醚甲环唑、水胺硫磷、联苯菊酯、丙溴磷；</w:t>
      </w:r>
    </w:p>
    <w:p w14:paraId="6B367CB6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香蕉的抽检项目包括苯醚甲环唑、腈苯唑、吡虫啉、噻虫胺、噻虫嗪、联苯菊酯；</w:t>
      </w:r>
    </w:p>
    <w:p w14:paraId="25885344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芒果的抽检项目包括苯醚甲环唑、戊唑醇、氧乐果、吡唑醚菌酯、噻虫胺；</w:t>
      </w:r>
    </w:p>
    <w:p w14:paraId="7A070965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猕猴桃的抽检项目包括敌敌畏、氧乐果、氯吡脲；</w:t>
      </w:r>
    </w:p>
    <w:p w14:paraId="060CD198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柠檬的抽检项目包括多菌灵、水胺硫磷、联苯菊酯、克百威；</w:t>
      </w:r>
    </w:p>
    <w:p w14:paraId="1C3D9951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苹果的抽检项目包括毒死蜱、氧乐果、敌敌畏；</w:t>
      </w:r>
    </w:p>
    <w:p w14:paraId="5987D1EF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梨的抽检项目包括水胺硫磷、毒死蜱、敌敌畏；</w:t>
      </w:r>
    </w:p>
    <w:p w14:paraId="10C74FB7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生干籽类的抽检项目包括酸价(以脂肪计)(KOH)、过氧化值(以脂肪计)、镉(以Cd计)、黄曲霉毒素B₁；</w:t>
      </w:r>
    </w:p>
    <w:p w14:paraId="77CEEBC3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鸡蛋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地美硝唑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恩诺沙星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甲硝唑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氟苯尼考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氧氟沙星</w:t>
      </w: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F0DAD5"/>
    <w:multiLevelType w:val="singleLevel"/>
    <w:tmpl w:val="8FF0DAD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F9C197"/>
    <w:multiLevelType w:val="singleLevel"/>
    <w:tmpl w:val="9FF9C19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90FB4AF"/>
    <w:multiLevelType w:val="singleLevel"/>
    <w:tmpl w:val="A90FB4A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C2E6207"/>
    <w:multiLevelType w:val="singleLevel"/>
    <w:tmpl w:val="AC2E620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DF52CBC"/>
    <w:multiLevelType w:val="singleLevel"/>
    <w:tmpl w:val="CDF52CB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DDB76D37"/>
    <w:multiLevelType w:val="singleLevel"/>
    <w:tmpl w:val="DDB76D3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E9C679E0"/>
    <w:multiLevelType w:val="singleLevel"/>
    <w:tmpl w:val="E9C679E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F37EBBF8"/>
    <w:multiLevelType w:val="singleLevel"/>
    <w:tmpl w:val="F37EBBF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FCF72050"/>
    <w:multiLevelType w:val="singleLevel"/>
    <w:tmpl w:val="FCF7205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1">
    <w:nsid w:val="25922DC1"/>
    <w:multiLevelType w:val="singleLevel"/>
    <w:tmpl w:val="25922DC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2E205F22"/>
    <w:multiLevelType w:val="singleLevel"/>
    <w:tmpl w:val="2E205F2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3B878683"/>
    <w:multiLevelType w:val="singleLevel"/>
    <w:tmpl w:val="3B87868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3D8FB99B"/>
    <w:multiLevelType w:val="singleLevel"/>
    <w:tmpl w:val="3D8FB99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4C8AC70A"/>
    <w:multiLevelType w:val="singleLevel"/>
    <w:tmpl w:val="4C8AC70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6">
    <w:nsid w:val="5F0F01D8"/>
    <w:multiLevelType w:val="singleLevel"/>
    <w:tmpl w:val="5F0F01D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0"/>
  </w:num>
  <w:num w:numId="2">
    <w:abstractNumId w:val="16"/>
  </w:num>
  <w:num w:numId="3">
    <w:abstractNumId w:val="11"/>
  </w:num>
  <w:num w:numId="4">
    <w:abstractNumId w:val="9"/>
  </w:num>
  <w:num w:numId="5">
    <w:abstractNumId w:val="12"/>
  </w:num>
  <w:num w:numId="6">
    <w:abstractNumId w:val="6"/>
  </w:num>
  <w:num w:numId="7">
    <w:abstractNumId w:val="0"/>
  </w:num>
  <w:num w:numId="8">
    <w:abstractNumId w:val="4"/>
  </w:num>
  <w:num w:numId="9">
    <w:abstractNumId w:val="13"/>
  </w:num>
  <w:num w:numId="10">
    <w:abstractNumId w:val="8"/>
  </w:num>
  <w:num w:numId="11">
    <w:abstractNumId w:val="3"/>
  </w:num>
  <w:num w:numId="12">
    <w:abstractNumId w:val="14"/>
  </w:num>
  <w:num w:numId="13">
    <w:abstractNumId w:val="5"/>
  </w:num>
  <w:num w:numId="14">
    <w:abstractNumId w:val="15"/>
  </w:num>
  <w:num w:numId="15">
    <w:abstractNumId w:val="1"/>
  </w:num>
  <w:num w:numId="16">
    <w:abstractNumId w:val="7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6820CAF"/>
    <w:rsid w:val="0867275E"/>
    <w:rsid w:val="12280BBF"/>
    <w:rsid w:val="13ED2AE1"/>
    <w:rsid w:val="15033573"/>
    <w:rsid w:val="238D6095"/>
    <w:rsid w:val="25FF6C94"/>
    <w:rsid w:val="28F67D60"/>
    <w:rsid w:val="2A2348FB"/>
    <w:rsid w:val="2F4D3910"/>
    <w:rsid w:val="2F685C59"/>
    <w:rsid w:val="36293B64"/>
    <w:rsid w:val="40476DAC"/>
    <w:rsid w:val="4180507D"/>
    <w:rsid w:val="42730F6B"/>
    <w:rsid w:val="42FD4FD1"/>
    <w:rsid w:val="4420005C"/>
    <w:rsid w:val="48113335"/>
    <w:rsid w:val="4B4174BC"/>
    <w:rsid w:val="4B681523"/>
    <w:rsid w:val="544F7EC6"/>
    <w:rsid w:val="55F85053"/>
    <w:rsid w:val="57160009"/>
    <w:rsid w:val="5E445DC2"/>
    <w:rsid w:val="5E9C110E"/>
    <w:rsid w:val="61C562F5"/>
    <w:rsid w:val="646B7DEF"/>
    <w:rsid w:val="66283CDE"/>
    <w:rsid w:val="6BB45398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15</Pages>
  <Words>4716</Words>
  <Characters>5295</Characters>
  <Lines>18</Lines>
  <Paragraphs>5</Paragraphs>
  <TotalTime>14</TotalTime>
  <ScaleCrop>false</ScaleCrop>
  <LinksUpToDate>false</LinksUpToDate>
  <CharactersWithSpaces>5401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Administrator</cp:lastModifiedBy>
  <dcterms:modified xsi:type="dcterms:W3CDTF">2024-06-18T08:59:32Z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84DA94730D854FD0B388C29631543B47</vt:lpwstr>
  </property>
</Properties>
</file>