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F05F3" w:rsidRPr="00BF05F3" w:rsidRDefault="00BF05F3" w:rsidP="00BF05F3">
      <w:pPr>
        <w:jc w:val="left"/>
        <w:rPr>
          <w:rFonts w:ascii="仿宋_GB2312" w:eastAsia="仿宋_GB2312" w:cs="Times New Roman"/>
          <w:b/>
          <w:bCs/>
          <w:color w:val="000000"/>
          <w:sz w:val="32"/>
          <w:szCs w:val="32"/>
        </w:rPr>
      </w:pPr>
      <w:r w:rsidRPr="00BF05F3">
        <w:rPr>
          <w:rFonts w:ascii="黑体" w:eastAsia="黑体" w:hAnsi="黑体" w:cs="Times New Roman" w:hint="eastAsia"/>
          <w:sz w:val="32"/>
          <w:szCs w:val="32"/>
        </w:rPr>
        <w:t xml:space="preserve">附件4   </w:t>
      </w:r>
      <w:r w:rsidRPr="00BF05F3">
        <w:rPr>
          <w:rFonts w:ascii="仿宋_GB2312" w:eastAsia="仿宋_GB2312" w:cs="Times New Roman" w:hint="eastAsia"/>
          <w:b/>
          <w:bCs/>
          <w:color w:val="000000"/>
          <w:sz w:val="32"/>
          <w:szCs w:val="32"/>
        </w:rPr>
        <w:t xml:space="preserve">      </w:t>
      </w:r>
    </w:p>
    <w:p w:rsidR="00BF05F3" w:rsidRPr="00BF05F3" w:rsidRDefault="00BF05F3" w:rsidP="00BF05F3">
      <w:pPr>
        <w:jc w:val="center"/>
        <w:rPr>
          <w:rFonts w:ascii="仿宋_GB2312" w:eastAsia="仿宋_GB2312" w:cs="Times New Roman"/>
          <w:b/>
          <w:bCs/>
          <w:color w:val="000000"/>
          <w:sz w:val="32"/>
          <w:szCs w:val="32"/>
        </w:rPr>
      </w:pPr>
      <w:r w:rsidRPr="00BF05F3">
        <w:rPr>
          <w:rFonts w:ascii="方正小标宋简体" w:eastAsia="方正小标宋简体" w:cs="Times New Roman" w:hint="eastAsia"/>
          <w:b/>
          <w:spacing w:val="-12"/>
          <w:sz w:val="44"/>
          <w:szCs w:val="44"/>
        </w:rPr>
        <w:t>关于部分检验项目的说明</w:t>
      </w:r>
    </w:p>
    <w:p w:rsidR="00BF05F3" w:rsidRPr="00BF05F3" w:rsidRDefault="00BF05F3" w:rsidP="00BF05F3">
      <w:pPr>
        <w:keepNext/>
        <w:keepLines/>
        <w:spacing w:beforeLines="50" w:before="156" w:afterLines="50" w:after="156" w:line="360" w:lineRule="auto"/>
        <w:outlineLvl w:val="0"/>
        <w:rPr>
          <w:rFonts w:ascii="Calibri" w:eastAsia="宋体" w:hAnsi="Calibri" w:cs="Times New Roman"/>
          <w:b/>
          <w:kern w:val="44"/>
          <w:sz w:val="32"/>
          <w:szCs w:val="32"/>
        </w:rPr>
      </w:pPr>
      <w:r w:rsidRPr="00BF05F3">
        <w:rPr>
          <w:rFonts w:ascii="Calibri" w:eastAsia="宋体" w:hAnsi="Calibri" w:cs="Times New Roman" w:hint="eastAsia"/>
          <w:b/>
          <w:kern w:val="44"/>
          <w:sz w:val="32"/>
          <w:szCs w:val="32"/>
        </w:rPr>
        <w:t>一</w:t>
      </w:r>
      <w:r w:rsidRPr="00BF05F3">
        <w:rPr>
          <w:rFonts w:ascii="Calibri" w:eastAsia="宋体" w:hAnsi="Calibri" w:cs="Times New Roman"/>
          <w:b/>
          <w:kern w:val="44"/>
          <w:sz w:val="32"/>
          <w:szCs w:val="32"/>
        </w:rPr>
        <w:t>、</w:t>
      </w:r>
      <w:proofErr w:type="gramStart"/>
      <w:r w:rsidRPr="00BF05F3">
        <w:rPr>
          <w:rFonts w:ascii="Calibri" w:eastAsia="宋体" w:hAnsi="Calibri" w:cs="Times New Roman" w:hint="eastAsia"/>
          <w:b/>
          <w:kern w:val="44"/>
          <w:sz w:val="32"/>
          <w:szCs w:val="32"/>
        </w:rPr>
        <w:t>噻</w:t>
      </w:r>
      <w:proofErr w:type="gramEnd"/>
      <w:r w:rsidRPr="00BF05F3">
        <w:rPr>
          <w:rFonts w:ascii="Calibri" w:eastAsia="宋体" w:hAnsi="Calibri" w:cs="Times New Roman" w:hint="eastAsia"/>
          <w:b/>
          <w:kern w:val="44"/>
          <w:sz w:val="32"/>
          <w:szCs w:val="32"/>
        </w:rPr>
        <w:t>虫胺</w:t>
      </w:r>
    </w:p>
    <w:p w:rsidR="00BF05F3" w:rsidRPr="00BF05F3" w:rsidRDefault="00BF05F3" w:rsidP="00BF05F3">
      <w:pPr>
        <w:spacing w:line="594" w:lineRule="exact"/>
        <w:ind w:firstLineChars="200" w:firstLine="640"/>
        <w:rPr>
          <w:rFonts w:eastAsia="仿宋_GB2312" w:cs="Times New Roman"/>
          <w:sz w:val="32"/>
          <w:szCs w:val="32"/>
        </w:rPr>
      </w:pPr>
      <w:proofErr w:type="gramStart"/>
      <w:r w:rsidRPr="00BF05F3">
        <w:rPr>
          <w:rFonts w:eastAsia="仿宋_GB2312" w:cs="Times New Roman" w:hint="eastAsia"/>
          <w:sz w:val="32"/>
          <w:szCs w:val="32"/>
        </w:rPr>
        <w:t>噻</w:t>
      </w:r>
      <w:proofErr w:type="gramEnd"/>
      <w:r w:rsidRPr="00BF05F3">
        <w:rPr>
          <w:rFonts w:eastAsia="仿宋_GB2312" w:cs="Times New Roman" w:hint="eastAsia"/>
          <w:sz w:val="32"/>
          <w:szCs w:val="32"/>
        </w:rPr>
        <w:t>虫胺是一种新烟碱类低毒杀虫剂，对害虫具有触杀、胃毒作用。食品中少量的残留不会引起人体急性中毒，但长期食用</w:t>
      </w:r>
      <w:proofErr w:type="gramStart"/>
      <w:r w:rsidRPr="00BF05F3">
        <w:rPr>
          <w:rFonts w:eastAsia="仿宋_GB2312" w:cs="Times New Roman" w:hint="eastAsia"/>
          <w:sz w:val="32"/>
          <w:szCs w:val="32"/>
        </w:rPr>
        <w:t>噻</w:t>
      </w:r>
      <w:proofErr w:type="gramEnd"/>
      <w:r w:rsidRPr="00BF05F3">
        <w:rPr>
          <w:rFonts w:eastAsia="仿宋_GB2312" w:cs="Times New Roman" w:hint="eastAsia"/>
          <w:sz w:val="32"/>
          <w:szCs w:val="32"/>
        </w:rPr>
        <w:t>虫胺超标的食品，对人体健康有一定影响。根据《食品安全国家标准</w:t>
      </w:r>
      <w:r w:rsidRPr="00BF05F3">
        <w:rPr>
          <w:rFonts w:eastAsia="仿宋_GB2312" w:cs="Times New Roman" w:hint="eastAsia"/>
          <w:sz w:val="32"/>
          <w:szCs w:val="32"/>
        </w:rPr>
        <w:t xml:space="preserve"> </w:t>
      </w:r>
      <w:r w:rsidRPr="00BF05F3">
        <w:rPr>
          <w:rFonts w:eastAsia="仿宋_GB2312" w:cs="Times New Roman" w:hint="eastAsia"/>
          <w:sz w:val="32"/>
          <w:szCs w:val="32"/>
        </w:rPr>
        <w:t>食品中农药最大残留限量》（</w:t>
      </w:r>
      <w:r w:rsidRPr="00BF05F3">
        <w:rPr>
          <w:rFonts w:eastAsia="仿宋_GB2312" w:cs="Times New Roman" w:hint="eastAsia"/>
          <w:sz w:val="32"/>
          <w:szCs w:val="32"/>
        </w:rPr>
        <w:t>GB 2763-2021</w:t>
      </w:r>
      <w:r w:rsidRPr="00BF05F3">
        <w:rPr>
          <w:rFonts w:eastAsia="仿宋_GB2312" w:cs="Times New Roman" w:hint="eastAsia"/>
          <w:sz w:val="32"/>
          <w:szCs w:val="32"/>
        </w:rPr>
        <w:t>）规定，</w:t>
      </w:r>
      <w:proofErr w:type="gramStart"/>
      <w:r w:rsidRPr="00BF05F3">
        <w:rPr>
          <w:rFonts w:eastAsia="仿宋_GB2312" w:cs="Times New Roman" w:hint="eastAsia"/>
          <w:sz w:val="32"/>
          <w:szCs w:val="32"/>
        </w:rPr>
        <w:t>噻虫胺在辣椒</w:t>
      </w:r>
      <w:proofErr w:type="gramEnd"/>
      <w:r w:rsidRPr="00BF05F3">
        <w:rPr>
          <w:rFonts w:eastAsia="仿宋_GB2312" w:cs="Times New Roman" w:hint="eastAsia"/>
          <w:sz w:val="32"/>
          <w:szCs w:val="32"/>
        </w:rPr>
        <w:t>中的最大残留限量为</w:t>
      </w:r>
      <w:r w:rsidRPr="00BF05F3">
        <w:rPr>
          <w:rFonts w:eastAsia="仿宋_GB2312" w:cs="Times New Roman" w:hint="eastAsia"/>
          <w:sz w:val="32"/>
          <w:szCs w:val="32"/>
        </w:rPr>
        <w:t>0.05mg/kg</w:t>
      </w:r>
      <w:r w:rsidRPr="00BF05F3">
        <w:rPr>
          <w:rFonts w:eastAsia="仿宋_GB2312" w:cs="Times New Roman" w:hint="eastAsia"/>
          <w:sz w:val="32"/>
          <w:szCs w:val="32"/>
        </w:rPr>
        <w:t>，在姜中的最大残留限量为</w:t>
      </w:r>
      <w:r w:rsidRPr="00BF05F3">
        <w:rPr>
          <w:rFonts w:eastAsia="仿宋_GB2312" w:cs="Times New Roman" w:hint="eastAsia"/>
          <w:sz w:val="32"/>
          <w:szCs w:val="32"/>
        </w:rPr>
        <w:t>0.2mg/kg</w:t>
      </w:r>
      <w:r w:rsidRPr="00BF05F3">
        <w:rPr>
          <w:rFonts w:eastAsia="仿宋_GB2312" w:cs="Times New Roman" w:hint="eastAsia"/>
          <w:sz w:val="32"/>
          <w:szCs w:val="32"/>
        </w:rPr>
        <w:t>，</w:t>
      </w:r>
      <w:proofErr w:type="gramStart"/>
      <w:r w:rsidRPr="00BF05F3">
        <w:rPr>
          <w:rFonts w:eastAsia="仿宋_GB2312" w:cs="Times New Roman" w:hint="eastAsia"/>
          <w:sz w:val="32"/>
          <w:szCs w:val="32"/>
        </w:rPr>
        <w:t>噻虫胺在豇豆</w:t>
      </w:r>
      <w:proofErr w:type="gramEnd"/>
      <w:r w:rsidRPr="00BF05F3">
        <w:rPr>
          <w:rFonts w:eastAsia="仿宋_GB2312" w:cs="Times New Roman" w:hint="eastAsia"/>
          <w:sz w:val="32"/>
          <w:szCs w:val="32"/>
        </w:rPr>
        <w:t>中的最大残留限量为</w:t>
      </w:r>
      <w:r w:rsidRPr="00BF05F3">
        <w:rPr>
          <w:rFonts w:eastAsia="仿宋_GB2312" w:cs="Times New Roman" w:hint="eastAsia"/>
          <w:sz w:val="32"/>
          <w:szCs w:val="32"/>
        </w:rPr>
        <w:t>0.01mg/kg</w:t>
      </w:r>
      <w:r w:rsidRPr="00BF05F3">
        <w:rPr>
          <w:rFonts w:eastAsia="仿宋_GB2312" w:cs="Times New Roman" w:hint="eastAsia"/>
          <w:sz w:val="32"/>
          <w:szCs w:val="32"/>
        </w:rPr>
        <w:t>。辣椒、姜、豇豆中</w:t>
      </w:r>
      <w:proofErr w:type="gramStart"/>
      <w:r w:rsidRPr="00BF05F3">
        <w:rPr>
          <w:rFonts w:eastAsia="仿宋_GB2312" w:cs="Times New Roman" w:hint="eastAsia"/>
          <w:sz w:val="32"/>
          <w:szCs w:val="32"/>
        </w:rPr>
        <w:t>噻</w:t>
      </w:r>
      <w:proofErr w:type="gramEnd"/>
      <w:r w:rsidRPr="00BF05F3">
        <w:rPr>
          <w:rFonts w:eastAsia="仿宋_GB2312" w:cs="Times New Roman" w:hint="eastAsia"/>
          <w:sz w:val="32"/>
          <w:szCs w:val="32"/>
        </w:rPr>
        <w:t>虫胺超标的原因</w:t>
      </w:r>
      <w:r w:rsidRPr="00BF05F3">
        <w:rPr>
          <w:rFonts w:eastAsia="仿宋_GB2312" w:cs="Times New Roman" w:hint="eastAsia"/>
          <w:sz w:val="32"/>
          <w:szCs w:val="32"/>
        </w:rPr>
        <w:t>,</w:t>
      </w:r>
      <w:r w:rsidRPr="00BF05F3">
        <w:rPr>
          <w:rFonts w:eastAsia="仿宋_GB2312" w:cs="Times New Roman" w:hint="eastAsia"/>
          <w:sz w:val="32"/>
          <w:szCs w:val="32"/>
        </w:rPr>
        <w:t>可能是种植过程为快速控制病情加大用药量或未遵守采摘间隔期规定。</w:t>
      </w:r>
    </w:p>
    <w:p w:rsidR="00BF05F3" w:rsidRPr="00BF05F3" w:rsidRDefault="00BF05F3" w:rsidP="00BF05F3">
      <w:pPr>
        <w:keepNext/>
        <w:keepLines/>
        <w:spacing w:beforeLines="50" w:before="156" w:afterLines="50" w:after="156" w:line="360" w:lineRule="auto"/>
        <w:outlineLvl w:val="0"/>
        <w:rPr>
          <w:rFonts w:ascii="Calibri" w:eastAsia="宋体" w:hAnsi="Calibri" w:cs="Times New Roman"/>
          <w:b/>
          <w:kern w:val="44"/>
          <w:sz w:val="32"/>
          <w:szCs w:val="32"/>
        </w:rPr>
      </w:pPr>
      <w:bookmarkStart w:id="0" w:name="_GoBack"/>
      <w:bookmarkEnd w:id="0"/>
      <w:r w:rsidRPr="00BF05F3">
        <w:rPr>
          <w:rFonts w:ascii="Calibri" w:eastAsia="宋体" w:hAnsi="Calibri" w:cs="Times New Roman" w:hint="eastAsia"/>
          <w:b/>
          <w:kern w:val="44"/>
          <w:sz w:val="32"/>
          <w:szCs w:val="32"/>
        </w:rPr>
        <w:t>二</w:t>
      </w:r>
      <w:r w:rsidRPr="00BF05F3">
        <w:rPr>
          <w:rFonts w:ascii="Calibri" w:eastAsia="宋体" w:hAnsi="Calibri" w:cs="Times New Roman"/>
          <w:b/>
          <w:kern w:val="44"/>
          <w:sz w:val="32"/>
          <w:szCs w:val="32"/>
        </w:rPr>
        <w:t>、</w:t>
      </w:r>
      <w:r w:rsidRPr="00BF05F3">
        <w:rPr>
          <w:rFonts w:ascii="Calibri" w:eastAsia="宋体" w:hAnsi="Calibri" w:cs="Times New Roman" w:hint="eastAsia"/>
          <w:b/>
          <w:kern w:val="44"/>
          <w:sz w:val="32"/>
          <w:szCs w:val="32"/>
        </w:rPr>
        <w:t>氯氟氰菊酯和高效氯氟氰菊酯</w:t>
      </w:r>
    </w:p>
    <w:p w:rsidR="00BF05F3" w:rsidRPr="00BF05F3" w:rsidRDefault="00BF05F3" w:rsidP="00BF05F3">
      <w:pPr>
        <w:spacing w:line="594" w:lineRule="exact"/>
        <w:ind w:firstLineChars="200" w:firstLine="640"/>
        <w:rPr>
          <w:rFonts w:eastAsia="仿宋_GB2312" w:cs="Times New Roman"/>
          <w:sz w:val="32"/>
          <w:szCs w:val="32"/>
        </w:rPr>
      </w:pPr>
      <w:proofErr w:type="gramStart"/>
      <w:r w:rsidRPr="00BF05F3">
        <w:rPr>
          <w:rFonts w:eastAsia="仿宋_GB2312" w:cs="Times New Roman" w:hint="eastAsia"/>
          <w:sz w:val="32"/>
          <w:szCs w:val="32"/>
        </w:rPr>
        <w:t>氟氰菊酯</w:t>
      </w:r>
      <w:proofErr w:type="gramEnd"/>
      <w:r w:rsidRPr="00BF05F3">
        <w:rPr>
          <w:rFonts w:eastAsia="仿宋_GB2312" w:cs="Times New Roman" w:hint="eastAsia"/>
          <w:sz w:val="32"/>
          <w:szCs w:val="32"/>
        </w:rPr>
        <w:t>和高效</w:t>
      </w:r>
      <w:proofErr w:type="gramStart"/>
      <w:r w:rsidRPr="00BF05F3">
        <w:rPr>
          <w:rFonts w:eastAsia="仿宋_GB2312" w:cs="Times New Roman" w:hint="eastAsia"/>
          <w:sz w:val="32"/>
          <w:szCs w:val="32"/>
        </w:rPr>
        <w:t>氯氟氰菊酯</w:t>
      </w:r>
      <w:proofErr w:type="gramEnd"/>
      <w:r w:rsidRPr="00BF05F3">
        <w:rPr>
          <w:rFonts w:eastAsia="仿宋_GB2312" w:cs="Times New Roman" w:hint="eastAsia"/>
          <w:sz w:val="32"/>
          <w:szCs w:val="32"/>
        </w:rPr>
        <w:t>拟除虫菊酯类杀虫剂，能有效地防治棉花、果树、蔬菜、大豆等作物上的多种害虫，也能防治动物体上的寄生虫。对害虫和螨类具有强烈的触杀和胃毒作用，有渗透性而无内吸作用，可有效地防治鳞翅目、鞘翅目、半翅目和螨类害虫。其性质稳定，耐雨水冲刷。《食品安全国家标准食品中农药最大残留限量》（</w:t>
      </w:r>
      <w:r w:rsidRPr="00BF05F3">
        <w:rPr>
          <w:rFonts w:eastAsia="仿宋_GB2312" w:cs="Times New Roman" w:hint="eastAsia"/>
          <w:sz w:val="32"/>
          <w:szCs w:val="32"/>
        </w:rPr>
        <w:t>GB 2763-2021</w:t>
      </w:r>
      <w:r w:rsidRPr="00BF05F3">
        <w:rPr>
          <w:rFonts w:eastAsia="仿宋_GB2312" w:cs="Times New Roman" w:hint="eastAsia"/>
          <w:sz w:val="32"/>
          <w:szCs w:val="32"/>
        </w:rPr>
        <w:t>）中规定，韭菜中</w:t>
      </w:r>
      <w:proofErr w:type="gramStart"/>
      <w:r w:rsidRPr="00BF05F3">
        <w:rPr>
          <w:rFonts w:eastAsia="仿宋_GB2312" w:cs="Times New Roman" w:hint="eastAsia"/>
          <w:sz w:val="32"/>
          <w:szCs w:val="32"/>
        </w:rPr>
        <w:t>氯氟氰菊酯</w:t>
      </w:r>
      <w:proofErr w:type="gramEnd"/>
      <w:r w:rsidRPr="00BF05F3">
        <w:rPr>
          <w:rFonts w:eastAsia="仿宋_GB2312" w:cs="Times New Roman" w:hint="eastAsia"/>
          <w:sz w:val="32"/>
          <w:szCs w:val="32"/>
        </w:rPr>
        <w:t>和高效</w:t>
      </w:r>
      <w:proofErr w:type="gramStart"/>
      <w:r w:rsidRPr="00BF05F3">
        <w:rPr>
          <w:rFonts w:eastAsia="仿宋_GB2312" w:cs="Times New Roman" w:hint="eastAsia"/>
          <w:sz w:val="32"/>
          <w:szCs w:val="32"/>
        </w:rPr>
        <w:t>氯氟氰菊酯</w:t>
      </w:r>
      <w:proofErr w:type="gramEnd"/>
      <w:r w:rsidRPr="00BF05F3">
        <w:rPr>
          <w:rFonts w:eastAsia="仿宋_GB2312" w:cs="Times New Roman" w:hint="eastAsia"/>
          <w:sz w:val="32"/>
          <w:szCs w:val="32"/>
        </w:rPr>
        <w:t>最大残留量为</w:t>
      </w:r>
      <w:r w:rsidRPr="00BF05F3">
        <w:rPr>
          <w:rFonts w:eastAsia="仿宋_GB2312" w:cs="Times New Roman" w:hint="eastAsia"/>
          <w:sz w:val="32"/>
          <w:szCs w:val="32"/>
        </w:rPr>
        <w:t>0.5mg/kg</w:t>
      </w:r>
      <w:r w:rsidRPr="00BF05F3">
        <w:rPr>
          <w:rFonts w:eastAsia="仿宋_GB2312" w:cs="Times New Roman" w:hint="eastAsia"/>
          <w:sz w:val="32"/>
          <w:szCs w:val="32"/>
        </w:rPr>
        <w:t>，韭菜中</w:t>
      </w:r>
      <w:proofErr w:type="gramStart"/>
      <w:r w:rsidRPr="00BF05F3">
        <w:rPr>
          <w:rFonts w:eastAsia="仿宋_GB2312" w:cs="Times New Roman" w:hint="eastAsia"/>
          <w:sz w:val="32"/>
          <w:szCs w:val="32"/>
        </w:rPr>
        <w:t>氯氟氰菊酯</w:t>
      </w:r>
      <w:proofErr w:type="gramEnd"/>
      <w:r w:rsidRPr="00BF05F3">
        <w:rPr>
          <w:rFonts w:eastAsia="仿宋_GB2312" w:cs="Times New Roman" w:hint="eastAsia"/>
          <w:sz w:val="32"/>
          <w:szCs w:val="32"/>
        </w:rPr>
        <w:t>和高效</w:t>
      </w:r>
      <w:proofErr w:type="gramStart"/>
      <w:r w:rsidRPr="00BF05F3">
        <w:rPr>
          <w:rFonts w:eastAsia="仿宋_GB2312" w:cs="Times New Roman" w:hint="eastAsia"/>
          <w:sz w:val="32"/>
          <w:szCs w:val="32"/>
        </w:rPr>
        <w:t>氯氟氰菊酯</w:t>
      </w:r>
      <w:proofErr w:type="gramEnd"/>
      <w:r w:rsidRPr="00BF05F3">
        <w:rPr>
          <w:rFonts w:eastAsia="仿宋_GB2312" w:cs="Times New Roman" w:hint="eastAsia"/>
          <w:sz w:val="32"/>
          <w:szCs w:val="32"/>
        </w:rPr>
        <w:t>超标原因分析：可能是为快速控制虫害，加大用药量或未遵守采摘间隔期规定，致使上市销售的产品中残留</w:t>
      </w:r>
      <w:r w:rsidRPr="00BF05F3">
        <w:rPr>
          <w:rFonts w:eastAsia="仿宋_GB2312" w:cs="Times New Roman" w:hint="eastAsia"/>
          <w:sz w:val="32"/>
          <w:szCs w:val="32"/>
        </w:rPr>
        <w:lastRenderedPageBreak/>
        <w:t>量超标。蔬菜种植户法律意识及食品安全意识薄弱，为追求产量喷施药效明显的农药所致。</w:t>
      </w:r>
    </w:p>
    <w:p w:rsidR="00BF05F3" w:rsidRPr="00BF05F3" w:rsidRDefault="00BF05F3" w:rsidP="00BF05F3">
      <w:pPr>
        <w:spacing w:line="594" w:lineRule="exact"/>
        <w:ind w:firstLineChars="200" w:firstLine="640"/>
        <w:rPr>
          <w:rFonts w:eastAsia="仿宋_GB2312" w:cs="Times New Roman"/>
          <w:sz w:val="32"/>
          <w:szCs w:val="32"/>
        </w:rPr>
      </w:pPr>
    </w:p>
    <w:p w:rsidR="00381D81" w:rsidRPr="00BF05F3" w:rsidRDefault="00381D81" w:rsidP="00BF05F3"/>
    <w:sectPr w:rsidR="00381D81" w:rsidRPr="00BF05F3">
      <w:footerReference w:type="even" r:id="rId9"/>
      <w:footerReference w:type="default" r:id="rId10"/>
      <w:pgSz w:w="11906" w:h="16838"/>
      <w:pgMar w:top="1701" w:right="1474" w:bottom="1440" w:left="1588"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B42E8" w:rsidRDefault="007B42E8">
      <w:r>
        <w:separator/>
      </w:r>
    </w:p>
  </w:endnote>
  <w:endnote w:type="continuationSeparator" w:id="0">
    <w:p w:rsidR="007B42E8" w:rsidRDefault="007B42E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仿宋_GB2312">
    <w:altName w:val="仿宋"/>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微软雅黑"/>
    <w:charset w:val="86"/>
    <w:family w:val="auto"/>
    <w:pitch w:val="default"/>
    <w:sig w:usb0="00000000" w:usb1="00000000" w:usb2="00000010" w:usb3="00000000" w:csb0="00040000" w:csb1="00000000"/>
  </w:font>
  <w:font w:name="Calibri">
    <w:panose1 w:val="020F0502020204030204"/>
    <w:charset w:val="00"/>
    <w:family w:val="swiss"/>
    <w:pitch w:val="variable"/>
    <w:sig w:usb0="E10002FF" w:usb1="4000ACFF" w:usb2="00000009" w:usb3="00000000" w:csb0="0000019F" w:csb1="00000000"/>
  </w:font>
  <w:font w:name="Calibri Light">
    <w:altName w:val="Times New Roman"/>
    <w:panose1 w:val="00000000000000000000"/>
    <w:charset w:val="00"/>
    <w:family w:val="roman"/>
    <w:notTrueType/>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81D81" w:rsidRDefault="00183257">
    <w:pPr>
      <w:pStyle w:val="a4"/>
      <w:ind w:right="360" w:firstLine="360"/>
    </w:pPr>
    <w:r>
      <w:rPr>
        <w:noProof/>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a:effectLst/>
                    </wps:spPr>
                    <wps:txbx>
                      <w:txbxContent>
                        <w:p w:rsidR="00381D81" w:rsidRDefault="00183257">
                          <w:pPr>
                            <w:pStyle w:val="a4"/>
                          </w:pPr>
                          <w:r>
                            <w:fldChar w:fldCharType="begin"/>
                          </w:r>
                          <w:r>
                            <w:instrText xml:space="preserve">PAGE  </w:instrText>
                          </w:r>
                          <w:r>
                            <w:fldChar w:fldCharType="separate"/>
                          </w:r>
                          <w:r>
                            <w:t>44</w:t>
                          </w:r>
                          <w:r>
                            <w:fldChar w:fldCharType="end"/>
                          </w:r>
                        </w:p>
                      </w:txbxContent>
                    </wps:txbx>
                    <wps:bodyPr wrap="none" lIns="0" tIns="0" rIns="0" bIns="0" upright="1">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1026" type="#_x0000_t202" style="position:absolute;left:0;text-align:left;margin-left:92.8pt;margin-top:0;width:2in;height:2in;z-index:251659264;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" filled="f" stroked="f">
              <v:textbox style="mso-fit-shape-to-text:t" inset="0,0,0,0">
                <w:txbxContent>
                  <w:p w:rsidR="00381D81" w:rsidRDefault="00183257">
                    <w:pPr>
                      <w:pStyle w:val="a4"/>
                    </w:pPr>
                    <w:r>
                      <w:fldChar w:fldCharType="begin"/>
                    </w:r>
                    <w:r>
                      <w:instrText xml:space="preserve">PAGE  </w:instrText>
                    </w:r>
                    <w:r>
                      <w:fldChar w:fldCharType="separate"/>
                    </w:r>
                    <w:r>
                      <w:t>44</w:t>
                    </w:r>
                    <w:r>
                      <w:fldChar w:fldCharType="end"/>
                    </w:r>
                  </w:p>
                </w:txbxContent>
              </v:textbox>
              <w10:wrap anchorx="margin"/>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81D81" w:rsidRDefault="00381D81">
    <w:pPr>
      <w:pStyle w:val="a4"/>
      <w:ind w:right="360"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B42E8" w:rsidRDefault="007B42E8">
      <w:r>
        <w:separator/>
      </w:r>
    </w:p>
  </w:footnote>
  <w:footnote w:type="continuationSeparator" w:id="0">
    <w:p w:rsidR="007B42E8" w:rsidRDefault="007B42E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9229893"/>
    <w:multiLevelType w:val="singleLevel"/>
    <w:tmpl w:val="39229893"/>
    <w:lvl w:ilvl="0">
      <w:start w:val="6"/>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QzZDg2N2U3YzkzYTZiNzkyNGRmNTk2Y2Q1NmQ0Y2QifQ=="/>
  </w:docVars>
  <w:rsids>
    <w:rsidRoot w:val="50251217"/>
    <w:rsid w:val="00042EA7"/>
    <w:rsid w:val="0009330C"/>
    <w:rsid w:val="0011353F"/>
    <w:rsid w:val="00127150"/>
    <w:rsid w:val="001352BE"/>
    <w:rsid w:val="00183257"/>
    <w:rsid w:val="001F52DC"/>
    <w:rsid w:val="00202F26"/>
    <w:rsid w:val="002B7887"/>
    <w:rsid w:val="00327623"/>
    <w:rsid w:val="00341E60"/>
    <w:rsid w:val="00381D81"/>
    <w:rsid w:val="003F4D36"/>
    <w:rsid w:val="00490FD6"/>
    <w:rsid w:val="004E1986"/>
    <w:rsid w:val="00506A47"/>
    <w:rsid w:val="00513A65"/>
    <w:rsid w:val="005768A0"/>
    <w:rsid w:val="006322FE"/>
    <w:rsid w:val="00663058"/>
    <w:rsid w:val="007B42E8"/>
    <w:rsid w:val="008062F2"/>
    <w:rsid w:val="008424C2"/>
    <w:rsid w:val="00AD08B1"/>
    <w:rsid w:val="00B50969"/>
    <w:rsid w:val="00BF05F3"/>
    <w:rsid w:val="00C51761"/>
    <w:rsid w:val="00CB02DB"/>
    <w:rsid w:val="00CD5A92"/>
    <w:rsid w:val="00D07BD1"/>
    <w:rsid w:val="00DF1AD7"/>
    <w:rsid w:val="00F86406"/>
    <w:rsid w:val="00FD6984"/>
    <w:rsid w:val="012A350B"/>
    <w:rsid w:val="019D7A35"/>
    <w:rsid w:val="02867E41"/>
    <w:rsid w:val="02C55D7F"/>
    <w:rsid w:val="02F241BE"/>
    <w:rsid w:val="04E13310"/>
    <w:rsid w:val="092C4AFF"/>
    <w:rsid w:val="09FD7970"/>
    <w:rsid w:val="0A222B45"/>
    <w:rsid w:val="0C321039"/>
    <w:rsid w:val="0CF307C8"/>
    <w:rsid w:val="0D244780"/>
    <w:rsid w:val="0D485F3F"/>
    <w:rsid w:val="0DAD283C"/>
    <w:rsid w:val="0FEF7285"/>
    <w:rsid w:val="11BC275C"/>
    <w:rsid w:val="120633CA"/>
    <w:rsid w:val="1586463E"/>
    <w:rsid w:val="16EF4AC1"/>
    <w:rsid w:val="199B54BB"/>
    <w:rsid w:val="19D11E91"/>
    <w:rsid w:val="1A30795F"/>
    <w:rsid w:val="1A3F0176"/>
    <w:rsid w:val="1B54713D"/>
    <w:rsid w:val="1FCB7383"/>
    <w:rsid w:val="21E87D78"/>
    <w:rsid w:val="238166D6"/>
    <w:rsid w:val="25347E29"/>
    <w:rsid w:val="253669DA"/>
    <w:rsid w:val="255D2F0C"/>
    <w:rsid w:val="26DC1B93"/>
    <w:rsid w:val="29E86202"/>
    <w:rsid w:val="2C026ADB"/>
    <w:rsid w:val="2E810EF0"/>
    <w:rsid w:val="2E9D638E"/>
    <w:rsid w:val="2EBF4557"/>
    <w:rsid w:val="33A1247D"/>
    <w:rsid w:val="33C33DFE"/>
    <w:rsid w:val="350E67DD"/>
    <w:rsid w:val="35AD4CA0"/>
    <w:rsid w:val="372E4FAF"/>
    <w:rsid w:val="37F61D15"/>
    <w:rsid w:val="38D97D93"/>
    <w:rsid w:val="3BF33A92"/>
    <w:rsid w:val="3E4A33EC"/>
    <w:rsid w:val="40CB0CAD"/>
    <w:rsid w:val="42502180"/>
    <w:rsid w:val="425C7739"/>
    <w:rsid w:val="42756451"/>
    <w:rsid w:val="436A288B"/>
    <w:rsid w:val="43D309EF"/>
    <w:rsid w:val="44966006"/>
    <w:rsid w:val="4508235C"/>
    <w:rsid w:val="467A09FE"/>
    <w:rsid w:val="46863E7D"/>
    <w:rsid w:val="47D04DB1"/>
    <w:rsid w:val="48543305"/>
    <w:rsid w:val="495E7D08"/>
    <w:rsid w:val="496E39C3"/>
    <w:rsid w:val="4A1E617D"/>
    <w:rsid w:val="4A766ED9"/>
    <w:rsid w:val="4B0B4954"/>
    <w:rsid w:val="4B7E521D"/>
    <w:rsid w:val="4BAD1545"/>
    <w:rsid w:val="4E1E1B72"/>
    <w:rsid w:val="4EA65403"/>
    <w:rsid w:val="501F0259"/>
    <w:rsid w:val="50251217"/>
    <w:rsid w:val="50CC68E4"/>
    <w:rsid w:val="515B3813"/>
    <w:rsid w:val="51887234"/>
    <w:rsid w:val="51D02142"/>
    <w:rsid w:val="53CB4851"/>
    <w:rsid w:val="558964D6"/>
    <w:rsid w:val="56A65531"/>
    <w:rsid w:val="56B85264"/>
    <w:rsid w:val="56E83D9B"/>
    <w:rsid w:val="58135A48"/>
    <w:rsid w:val="58FF25A8"/>
    <w:rsid w:val="5A3F0176"/>
    <w:rsid w:val="5B3F7472"/>
    <w:rsid w:val="6082046E"/>
    <w:rsid w:val="60A045C4"/>
    <w:rsid w:val="63974C7A"/>
    <w:rsid w:val="65917FB1"/>
    <w:rsid w:val="65B65064"/>
    <w:rsid w:val="6683763C"/>
    <w:rsid w:val="67BC540F"/>
    <w:rsid w:val="67C577E1"/>
    <w:rsid w:val="688B0A2A"/>
    <w:rsid w:val="69676F39"/>
    <w:rsid w:val="6C903A7C"/>
    <w:rsid w:val="6D527D69"/>
    <w:rsid w:val="6F4359E9"/>
    <w:rsid w:val="70110FED"/>
    <w:rsid w:val="72B56FB2"/>
    <w:rsid w:val="741E2752"/>
    <w:rsid w:val="75C20495"/>
    <w:rsid w:val="76544B51"/>
    <w:rsid w:val="76633230"/>
    <w:rsid w:val="77FB4F01"/>
    <w:rsid w:val="786422F9"/>
    <w:rsid w:val="78F053E4"/>
    <w:rsid w:val="7C3A20F4"/>
    <w:rsid w:val="7CBD293F"/>
    <w:rsid w:val="7D8F6D5C"/>
    <w:rsid w:val="7E320B6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uiPriority="1" w:unhideWhenUsed="1" w:qFormat="1"/>
    <w:lsdException w:name="Body Text" w:qFormat="1"/>
    <w:lsdException w:name="Subtitle" w:qFormat="1"/>
    <w:lsdException w:name="Hyperlink" w:uiPriority="99" w:unhideWhenUsed="1"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unhideWhenUsed="1" w:qFormat="1"/>
    <w:lsdException w:name="HTML Preformatted" w:uiPriority="99" w:unhideWhenUsed="1" w:qFormat="1"/>
    <w:lsdException w:name="Normal Table"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unhideWhenUsed="1"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a0"/>
    <w:qFormat/>
    <w:pPr>
      <w:widowControl w:val="0"/>
      <w:jc w:val="both"/>
    </w:pPr>
    <w:rPr>
      <w:rFonts w:eastAsiaTheme="minorEastAsia" w:cstheme="minorBidi"/>
      <w:kern w:val="2"/>
      <w:sz w:val="21"/>
      <w:szCs w:val="21"/>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next w:val="a"/>
    <w:qFormat/>
    <w:pPr>
      <w:spacing w:after="120"/>
    </w:pPr>
  </w:style>
  <w:style w:type="paragraph" w:styleId="a4">
    <w:name w:val="footer"/>
    <w:basedOn w:val="a"/>
    <w:qFormat/>
    <w:pPr>
      <w:tabs>
        <w:tab w:val="center" w:pos="4153"/>
        <w:tab w:val="right" w:pos="8306"/>
      </w:tabs>
      <w:snapToGrid w:val="0"/>
      <w:jc w:val="left"/>
    </w:pPr>
    <w:rPr>
      <w:sz w:val="18"/>
      <w:szCs w:val="18"/>
    </w:rPr>
  </w:style>
  <w:style w:type="paragraph" w:styleId="a5">
    <w:name w:val="header"/>
    <w:basedOn w:val="a"/>
    <w:link w:val="Char"/>
    <w:qFormat/>
    <w:pPr>
      <w:pBdr>
        <w:bottom w:val="single" w:sz="6" w:space="1" w:color="auto"/>
      </w:pBdr>
      <w:tabs>
        <w:tab w:val="center" w:pos="4153"/>
        <w:tab w:val="right" w:pos="8306"/>
      </w:tabs>
      <w:snapToGrid w:val="0"/>
      <w:jc w:val="center"/>
    </w:pPr>
    <w:rPr>
      <w:sz w:val="18"/>
      <w:szCs w:val="18"/>
    </w:rPr>
  </w:style>
  <w:style w:type="paragraph" w:styleId="HTML">
    <w:name w:val="HTML Preformatted"/>
    <w:basedOn w:val="a"/>
    <w:link w:val="HTMLChar"/>
    <w:uiPriority w:val="99"/>
    <w:unhideWhenUsed/>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pPr>
    <w:rPr>
      <w:rFonts w:ascii="微软雅黑" w:eastAsia="微软雅黑" w:hAnsi="微软雅黑" w:cs="宋体"/>
      <w:kern w:val="0"/>
      <w:sz w:val="24"/>
      <w:szCs w:val="24"/>
    </w:rPr>
  </w:style>
  <w:style w:type="paragraph" w:styleId="a6">
    <w:name w:val="Normal (Web)"/>
    <w:basedOn w:val="a"/>
    <w:uiPriority w:val="99"/>
    <w:unhideWhenUsed/>
    <w:qFormat/>
    <w:pPr>
      <w:widowControl/>
      <w:spacing w:before="100" w:beforeAutospacing="1" w:after="100" w:afterAutospacing="1"/>
      <w:jc w:val="left"/>
    </w:pPr>
    <w:rPr>
      <w:rFonts w:ascii="宋体" w:eastAsia="宋体" w:hAnsi="宋体" w:cs="宋体"/>
      <w:kern w:val="0"/>
      <w:sz w:val="24"/>
      <w:szCs w:val="24"/>
    </w:rPr>
  </w:style>
  <w:style w:type="character" w:styleId="a7">
    <w:name w:val="Hyperlink"/>
    <w:basedOn w:val="a1"/>
    <w:uiPriority w:val="99"/>
    <w:unhideWhenUsed/>
    <w:qFormat/>
    <w:rPr>
      <w:color w:val="656565"/>
      <w:u w:val="none"/>
    </w:rPr>
  </w:style>
  <w:style w:type="character" w:customStyle="1" w:styleId="Char">
    <w:name w:val="页眉 Char"/>
    <w:basedOn w:val="a1"/>
    <w:link w:val="a5"/>
    <w:qFormat/>
    <w:rPr>
      <w:rFonts w:ascii="Times New Roman" w:hAnsi="Times New Roman"/>
      <w:kern w:val="2"/>
      <w:sz w:val="18"/>
      <w:szCs w:val="18"/>
    </w:rPr>
  </w:style>
  <w:style w:type="paragraph" w:styleId="a8">
    <w:name w:val="List Paragraph"/>
    <w:basedOn w:val="a"/>
    <w:uiPriority w:val="99"/>
    <w:unhideWhenUsed/>
    <w:qFormat/>
    <w:pPr>
      <w:ind w:firstLineChars="200" w:firstLine="420"/>
    </w:pPr>
  </w:style>
  <w:style w:type="character" w:customStyle="1" w:styleId="HTMLChar">
    <w:name w:val="HTML 预设格式 Char"/>
    <w:basedOn w:val="a1"/>
    <w:link w:val="HTML"/>
    <w:uiPriority w:val="99"/>
    <w:qFormat/>
    <w:rPr>
      <w:rFonts w:ascii="微软雅黑" w:eastAsia="微软雅黑" w:hAnsi="微软雅黑" w:cs="宋体"/>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uiPriority="1" w:unhideWhenUsed="1" w:qFormat="1"/>
    <w:lsdException w:name="Body Text" w:qFormat="1"/>
    <w:lsdException w:name="Subtitle" w:qFormat="1"/>
    <w:lsdException w:name="Hyperlink" w:uiPriority="99" w:unhideWhenUsed="1"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unhideWhenUsed="1" w:qFormat="1"/>
    <w:lsdException w:name="HTML Preformatted" w:uiPriority="99" w:unhideWhenUsed="1" w:qFormat="1"/>
    <w:lsdException w:name="Normal Table"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unhideWhenUsed="1"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a0"/>
    <w:qFormat/>
    <w:pPr>
      <w:widowControl w:val="0"/>
      <w:jc w:val="both"/>
    </w:pPr>
    <w:rPr>
      <w:rFonts w:eastAsiaTheme="minorEastAsia" w:cstheme="minorBidi"/>
      <w:kern w:val="2"/>
      <w:sz w:val="21"/>
      <w:szCs w:val="21"/>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next w:val="a"/>
    <w:qFormat/>
    <w:pPr>
      <w:spacing w:after="120"/>
    </w:pPr>
  </w:style>
  <w:style w:type="paragraph" w:styleId="a4">
    <w:name w:val="footer"/>
    <w:basedOn w:val="a"/>
    <w:qFormat/>
    <w:pPr>
      <w:tabs>
        <w:tab w:val="center" w:pos="4153"/>
        <w:tab w:val="right" w:pos="8306"/>
      </w:tabs>
      <w:snapToGrid w:val="0"/>
      <w:jc w:val="left"/>
    </w:pPr>
    <w:rPr>
      <w:sz w:val="18"/>
      <w:szCs w:val="18"/>
    </w:rPr>
  </w:style>
  <w:style w:type="paragraph" w:styleId="a5">
    <w:name w:val="header"/>
    <w:basedOn w:val="a"/>
    <w:link w:val="Char"/>
    <w:qFormat/>
    <w:pPr>
      <w:pBdr>
        <w:bottom w:val="single" w:sz="6" w:space="1" w:color="auto"/>
      </w:pBdr>
      <w:tabs>
        <w:tab w:val="center" w:pos="4153"/>
        <w:tab w:val="right" w:pos="8306"/>
      </w:tabs>
      <w:snapToGrid w:val="0"/>
      <w:jc w:val="center"/>
    </w:pPr>
    <w:rPr>
      <w:sz w:val="18"/>
      <w:szCs w:val="18"/>
    </w:rPr>
  </w:style>
  <w:style w:type="paragraph" w:styleId="HTML">
    <w:name w:val="HTML Preformatted"/>
    <w:basedOn w:val="a"/>
    <w:link w:val="HTMLChar"/>
    <w:uiPriority w:val="99"/>
    <w:unhideWhenUsed/>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pPr>
    <w:rPr>
      <w:rFonts w:ascii="微软雅黑" w:eastAsia="微软雅黑" w:hAnsi="微软雅黑" w:cs="宋体"/>
      <w:kern w:val="0"/>
      <w:sz w:val="24"/>
      <w:szCs w:val="24"/>
    </w:rPr>
  </w:style>
  <w:style w:type="paragraph" w:styleId="a6">
    <w:name w:val="Normal (Web)"/>
    <w:basedOn w:val="a"/>
    <w:uiPriority w:val="99"/>
    <w:unhideWhenUsed/>
    <w:qFormat/>
    <w:pPr>
      <w:widowControl/>
      <w:spacing w:before="100" w:beforeAutospacing="1" w:after="100" w:afterAutospacing="1"/>
      <w:jc w:val="left"/>
    </w:pPr>
    <w:rPr>
      <w:rFonts w:ascii="宋体" w:eastAsia="宋体" w:hAnsi="宋体" w:cs="宋体"/>
      <w:kern w:val="0"/>
      <w:sz w:val="24"/>
      <w:szCs w:val="24"/>
    </w:rPr>
  </w:style>
  <w:style w:type="character" w:styleId="a7">
    <w:name w:val="Hyperlink"/>
    <w:basedOn w:val="a1"/>
    <w:uiPriority w:val="99"/>
    <w:unhideWhenUsed/>
    <w:qFormat/>
    <w:rPr>
      <w:color w:val="656565"/>
      <w:u w:val="none"/>
    </w:rPr>
  </w:style>
  <w:style w:type="character" w:customStyle="1" w:styleId="Char">
    <w:name w:val="页眉 Char"/>
    <w:basedOn w:val="a1"/>
    <w:link w:val="a5"/>
    <w:qFormat/>
    <w:rPr>
      <w:rFonts w:ascii="Times New Roman" w:hAnsi="Times New Roman"/>
      <w:kern w:val="2"/>
      <w:sz w:val="18"/>
      <w:szCs w:val="18"/>
    </w:rPr>
  </w:style>
  <w:style w:type="paragraph" w:styleId="a8">
    <w:name w:val="List Paragraph"/>
    <w:basedOn w:val="a"/>
    <w:uiPriority w:val="99"/>
    <w:unhideWhenUsed/>
    <w:qFormat/>
    <w:pPr>
      <w:ind w:firstLineChars="200" w:firstLine="420"/>
    </w:pPr>
  </w:style>
  <w:style w:type="character" w:customStyle="1" w:styleId="HTMLChar">
    <w:name w:val="HTML 预设格式 Char"/>
    <w:basedOn w:val="a1"/>
    <w:link w:val="HTML"/>
    <w:uiPriority w:val="99"/>
    <w:qFormat/>
    <w:rPr>
      <w:rFonts w:ascii="微软雅黑" w:eastAsia="微软雅黑" w:hAnsi="微软雅黑" w:cs="宋体"/>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2</Pages>
  <Words>87</Words>
  <Characters>496</Characters>
  <Application>Microsoft Office Word</Application>
  <DocSecurity>0</DocSecurity>
  <Lines>4</Lines>
  <Paragraphs>1</Paragraphs>
  <ScaleCrop>false</ScaleCrop>
  <Company>P R C</Company>
  <LinksUpToDate>false</LinksUpToDate>
  <CharactersWithSpaces>582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小烦</dc:creator>
  <cp:lastModifiedBy>China</cp:lastModifiedBy>
  <cp:revision>25</cp:revision>
  <dcterms:created xsi:type="dcterms:W3CDTF">2017-12-06T17:14:00Z</dcterms:created>
  <dcterms:modified xsi:type="dcterms:W3CDTF">2024-06-17T06:17:00Z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A800C5A9AD91409AB51AC4EA84984B60</vt:lpwstr>
  </property>
</Properties>
</file>