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抽检依据是西安市高陵区市场监督管理局2023年11月食品安全抽检工作计划，GB 2763-2021《食品安全国家标准 食品中农药最大残留限量》,GB 2762-2022《食品安全国家标准 食品中污染物限量》,GB 2760-2014《食品安全国家标准 食品添加剂使用标准》,食品整治办〔2008〕3号等标准和指标的要求。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抽检项目包括铅(以Pb计),二氧化硫残留量,脱氢乙酸及其钠盐（以脱氢乙酸计）,多菌灵,氯氰菊酯和高效氯氰菊酯,,罗丹明B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rPr>
          <w:rFonts w:hint="default"/>
          <w:color w:val="0000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077801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2E96647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E175BE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88518A5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819DB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1D7153"/>
    <w:rsid w:val="4C5B7215"/>
    <w:rsid w:val="4CAA383C"/>
    <w:rsid w:val="4CB857E9"/>
    <w:rsid w:val="4CF520F5"/>
    <w:rsid w:val="4D2E702C"/>
    <w:rsid w:val="4D600870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0F554E"/>
    <w:rsid w:val="502367E6"/>
    <w:rsid w:val="50C7751B"/>
    <w:rsid w:val="50E5039B"/>
    <w:rsid w:val="50F934A0"/>
    <w:rsid w:val="5114637B"/>
    <w:rsid w:val="51163BFB"/>
    <w:rsid w:val="517C3F36"/>
    <w:rsid w:val="51865686"/>
    <w:rsid w:val="51883531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6FFD6D35"/>
    <w:rsid w:val="70563704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837870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2027</Words>
  <Characters>2345</Characters>
  <Lines>0</Lines>
  <Paragraphs>0</Paragraphs>
  <TotalTime>28</TotalTime>
  <ScaleCrop>false</ScaleCrop>
  <LinksUpToDate>false</LinksUpToDate>
  <CharactersWithSpaces>2394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上善若水</cp:lastModifiedBy>
  <dcterms:modified xsi:type="dcterms:W3CDTF">2023-12-05T08:58:52Z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