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7931" w:rsidRDefault="007E7931" w:rsidP="007E7931">
      <w:pPr>
        <w:adjustRightInd w:val="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附件1:</w:t>
      </w:r>
    </w:p>
    <w:p w:rsidR="007E7931" w:rsidRDefault="007E7931" w:rsidP="007E7931">
      <w:pPr>
        <w:adjustRightInd w:val="0"/>
        <w:spacing w:line="640" w:lineRule="exact"/>
        <w:ind w:firstLineChars="200" w:firstLine="880"/>
        <w:jc w:val="center"/>
        <w:rPr>
          <w:rFonts w:ascii="方正小标宋简体" w:eastAsia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cs="方正小标宋简体" w:hint="eastAsia"/>
          <w:b/>
          <w:bCs/>
          <w:sz w:val="44"/>
          <w:szCs w:val="44"/>
        </w:rPr>
        <w:t>本次检验项目</w:t>
      </w:r>
    </w:p>
    <w:p w:rsidR="007E7931" w:rsidRDefault="007E7931" w:rsidP="007E7931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一、食用农产品</w:t>
      </w:r>
    </w:p>
    <w:p w:rsidR="007E7931" w:rsidRDefault="007E7931" w:rsidP="007E7931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7E7931" w:rsidRDefault="007E7931" w:rsidP="007E7931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抽检依据是西安市高陵区市场监督管理局2023年05月、06月食品安全抽检工作计划，《国家食品药品监督管理总局 农业部 国家卫生和计划生育委员会关于豆芽生产过程中禁止使用6-苄基腺嘌呤等物质的公告（2015年第11号）》，GB 22556-2008《豆芽卫生标准》，GB 2760-2014《食品安全国家标准 食品添加剂使用标准》，GB 2762-2017《食品安全国家标准 食品中污染物限量》，GB 2763-2021《食品安全国家标准 食品中农药最大残留限量》，GB 31650-2019《食品安全国家标准 食品中兽药最大残留限量》，中华人民共和国农业农村部公告第250号《食品动物中禁止使用的药品及其他化合物清单》等标准和指标的要求。</w:t>
      </w:r>
    </w:p>
    <w:p w:rsidR="007E7931" w:rsidRDefault="007E7931" w:rsidP="007E7931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7E7931" w:rsidRDefault="007E7931" w:rsidP="007E7931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1、畜禽肉及副产品的抽检项目包括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恩诺沙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星,克伦特罗,氯霉素,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克多巴胺,呋喃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酮代谢物 ,呋喃西林代谢物，沙丁胺醇。</w:t>
      </w:r>
    </w:p>
    <w:p w:rsidR="007E7931" w:rsidRDefault="007E7931" w:rsidP="007E7931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2、蔬菜类的抽检项目包括4-氯苯氧乙酸钠 （以 4-氯苯氧乙酸计）,6-苄基腺嘌呤(6-BA),百菌清,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倍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硫磷,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,敌敌畏,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脒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,毒死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蜱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,镉(以Cd计),甲氨基阿维菌素苯甲酸盐,甲胺磷,甲拌磷,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,六六六,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和高效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氯氟氰菊酯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,氯氰菊酯和高效氯氰菊酯,氯唑磷,灭多威,灭蝇胺,铅(以</w:t>
      </w:r>
      <w:proofErr w:type="spellStart"/>
      <w:r>
        <w:rPr>
          <w:rFonts w:ascii="仿宋_GB2312" w:eastAsia="仿宋_GB2312" w:cs="仿宋_GB2312" w:hint="eastAsia"/>
          <w:sz w:val="28"/>
          <w:szCs w:val="28"/>
        </w:rPr>
        <w:t>Pb</w:t>
      </w:r>
      <w:proofErr w:type="spellEnd"/>
      <w:r>
        <w:rPr>
          <w:rFonts w:ascii="仿宋_GB2312" w:eastAsia="仿宋_GB2312" w:cs="仿宋_GB2312" w:hint="eastAsia"/>
          <w:sz w:val="28"/>
          <w:szCs w:val="28"/>
        </w:rPr>
        <w:t>计),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lastRenderedPageBreak/>
        <w:t>霜霉威和霜霉威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盐酸盐,水胺硫磷,亚硫酸盐(以SO₂计),氧乐果,总汞(以Hg计)。</w:t>
      </w:r>
    </w:p>
    <w:p w:rsidR="007E7931" w:rsidRDefault="007E7931" w:rsidP="007E7931">
      <w:pPr>
        <w:pStyle w:val="a0"/>
        <w:spacing w:after="0"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3、水果类的抽检项目包括苯甲酸及其钠盐 （以苯甲酸计），苯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醚甲环唑，吡虫啉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，吡唑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醚菌酯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，丙溴磷，狄氏剂，敌敌畏，多菌灵，氟虫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，甲胺磷，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苯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克百威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，联苯菊酯，氯唑磷，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虫胺，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噻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嗪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，三氯蔗糖，三唑磷，山梨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 （以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)，水胺硫磷，糖精钠(以糖精计)，甜蜜素(以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计)，脱氢乙酸及其钠盐 （以脱氢乙酸计），戊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醇，氧乐果。</w:t>
      </w:r>
    </w:p>
    <w:p w:rsidR="007E7931" w:rsidRDefault="007E7931" w:rsidP="007E7931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4、鲜蛋类的抽检项目包括甲硝唑,氟虫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腈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,呋喃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唑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酮代谢物,地美硝唑。</w:t>
      </w:r>
    </w:p>
    <w:p w:rsidR="007E7931" w:rsidRDefault="007E7931" w:rsidP="007E7931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二、餐饮食品</w:t>
      </w:r>
    </w:p>
    <w:p w:rsidR="007E7931" w:rsidRDefault="007E7931" w:rsidP="007E7931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7E7931" w:rsidRDefault="007E7931" w:rsidP="007E7931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抽检依据是西安市高陵区市场监督管理局2023年05月、06月食品安全抽检工作计划，GB 2760-2014《食品安全国家标准 食品添加剂使用标准》，GB 7099-2015《食品安全国家标准 糕点、面包》，整顿办函〔2011〕1号《关于印发〈食品中可能违法添加的非食用物质和易滥用的食品添加剂品种名单（第五批）〉的通知》等标准和指标的要求。</w:t>
      </w:r>
    </w:p>
    <w:p w:rsidR="007E7931" w:rsidRDefault="007E7931" w:rsidP="007E7931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7E7931" w:rsidRDefault="007E7931" w:rsidP="007E7931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1、餐饮食品类的抽检项目包括苯甲酸及其钠盐 （以苯甲酸计）,苯甲酸及其钠盐(以苯甲酸计),防腐剂混合使用时各自用量占其最大使用量的比例之和,过氧化值(以脂肪计),可待因,铝的残留量(干样</w:t>
      </w:r>
      <w:r>
        <w:rPr>
          <w:rFonts w:ascii="仿宋_GB2312" w:eastAsia="仿宋_GB2312" w:cs="仿宋_GB2312" w:hint="eastAsia"/>
          <w:sz w:val="28"/>
          <w:szCs w:val="28"/>
        </w:rPr>
        <w:lastRenderedPageBreak/>
        <w:t>品,以Al计),吗啡,那可丁,山梨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钾盐(以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),酸价(以脂肪计)(KOH),糖精钠（以糖精计）,甜蜜素(以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计),脱氢乙酸及其钠盐(以脱氢乙酸计),罂粟碱。</w:t>
      </w:r>
    </w:p>
    <w:p w:rsidR="007E7931" w:rsidRDefault="007E7931" w:rsidP="007E7931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三、糕点</w:t>
      </w:r>
    </w:p>
    <w:p w:rsidR="007E7931" w:rsidRDefault="007E7931" w:rsidP="007E7931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7E7931" w:rsidRDefault="007E7931" w:rsidP="007E7931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抽检依据是西安市高陵区市场监督管理局2023年05月、06月食品安全抽检工作计划，GB 7099-2015《食品安全国家标准 糕点、面包》,GB 2760-2014《食品安全国家标准 食品添加剂使用标准》等标准和指标的要求。</w:t>
      </w:r>
    </w:p>
    <w:p w:rsidR="007E7931" w:rsidRDefault="007E7931" w:rsidP="007E7931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7E7931" w:rsidRDefault="007E7931" w:rsidP="007E7931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1、糕点类的抽检项目包括酸价(以脂肪计)(KOH),过氧化值(以脂肪计),苯甲酸及其钠盐(以苯甲酸计),山梨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酸及其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钾盐(以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山梨酸计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),糖精钠(以糖精计),甜蜜素(以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环己基氨基磺酸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计),脱氢乙酸及其钠盐(以脱氢乙酸计),铝的残留量(干样品，以Al计),防腐剂混合使用时各自用量占其最大使用量的比例之</w:t>
      </w:r>
      <w:proofErr w:type="gramStart"/>
      <w:r>
        <w:rPr>
          <w:rFonts w:ascii="仿宋_GB2312" w:eastAsia="仿宋_GB2312" w:cs="仿宋_GB2312" w:hint="eastAsia"/>
          <w:sz w:val="28"/>
          <w:szCs w:val="28"/>
        </w:rPr>
        <w:t>和</w:t>
      </w:r>
      <w:proofErr w:type="gramEnd"/>
      <w:r>
        <w:rPr>
          <w:rFonts w:ascii="仿宋_GB2312" w:eastAsia="仿宋_GB2312" w:cs="仿宋_GB2312" w:hint="eastAsia"/>
          <w:sz w:val="28"/>
          <w:szCs w:val="28"/>
        </w:rPr>
        <w:t>。</w:t>
      </w:r>
    </w:p>
    <w:p w:rsidR="007E7931" w:rsidRDefault="007E7931" w:rsidP="007E7931">
      <w:pPr>
        <w:pStyle w:val="a0"/>
        <w:rPr>
          <w:rFonts w:ascii="黑体" w:eastAsia="黑体" w:cs="黑体"/>
          <w:b/>
          <w:bCs/>
          <w:sz w:val="32"/>
          <w:szCs w:val="32"/>
        </w:rPr>
      </w:pPr>
      <w:r>
        <w:rPr>
          <w:rFonts w:ascii="黑体" w:eastAsia="黑体" w:cs="黑体" w:hint="eastAsia"/>
          <w:b/>
          <w:bCs/>
          <w:sz w:val="32"/>
          <w:szCs w:val="32"/>
        </w:rPr>
        <w:t>四</w:t>
      </w:r>
      <w:bookmarkStart w:id="0" w:name="_GoBack"/>
      <w:bookmarkEnd w:id="0"/>
      <w:r>
        <w:rPr>
          <w:rFonts w:ascii="黑体" w:eastAsia="黑体" w:cs="黑体" w:hint="eastAsia"/>
          <w:b/>
          <w:bCs/>
          <w:sz w:val="32"/>
          <w:szCs w:val="32"/>
        </w:rPr>
        <w:t>、速冻食品</w:t>
      </w:r>
    </w:p>
    <w:p w:rsidR="007E7931" w:rsidRDefault="007E7931" w:rsidP="007E7931">
      <w:pPr>
        <w:adjustRightInd w:val="0"/>
        <w:spacing w:line="640" w:lineRule="exact"/>
        <w:ind w:firstLineChars="200" w:firstLine="643"/>
        <w:rPr>
          <w:rFonts w:ascii="楷体_GB2312" w:eastAsia="楷体_GB2312" w:hAnsi="楷体" w:cs="楷体_GB2312"/>
          <w:b/>
          <w:bCs/>
          <w:sz w:val="32"/>
          <w:szCs w:val="32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（一）抽检依据</w:t>
      </w:r>
    </w:p>
    <w:p w:rsidR="007E7931" w:rsidRDefault="007E7931" w:rsidP="007E7931">
      <w:pPr>
        <w:adjustRightInd w:val="0"/>
        <w:spacing w:line="640" w:lineRule="exact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抽检依据是西安市高陵区市场监督管理局2023年05月、06月食品安全抽检工作计划，GB 2760-2014《食品安全国家标准 食品添加剂使用标准》等标准和指标的要求。</w:t>
      </w:r>
    </w:p>
    <w:p w:rsidR="007E7931" w:rsidRDefault="007E7931" w:rsidP="007E7931">
      <w:pPr>
        <w:adjustRightInd w:val="0"/>
        <w:spacing w:line="640" w:lineRule="exact"/>
        <w:ind w:firstLineChars="200" w:firstLine="643"/>
        <w:rPr>
          <w:rFonts w:ascii="仿宋_GB2312" w:eastAsia="仿宋_GB2312" w:cs="仿宋_GB2312"/>
          <w:sz w:val="28"/>
          <w:szCs w:val="28"/>
        </w:rPr>
      </w:pPr>
      <w:r>
        <w:rPr>
          <w:rFonts w:ascii="楷体_GB2312" w:eastAsia="楷体_GB2312" w:hAnsi="楷体" w:cs="楷体_GB2312" w:hint="eastAsia"/>
          <w:b/>
          <w:bCs/>
          <w:sz w:val="32"/>
          <w:szCs w:val="32"/>
        </w:rPr>
        <w:t>（二）检验项目</w:t>
      </w:r>
    </w:p>
    <w:p w:rsidR="007E7931" w:rsidRDefault="007E7931" w:rsidP="007E7931">
      <w:pPr>
        <w:adjustRightInd w:val="0"/>
        <w:spacing w:line="360" w:lineRule="auto"/>
        <w:ind w:firstLineChars="200" w:firstLine="560"/>
        <w:rPr>
          <w:rFonts w:ascii="仿宋_GB2312" w:eastAsia="仿宋_GB2312" w:cs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lastRenderedPageBreak/>
        <w:t>1、速冻食品类的抽检项目包括糖精钠（以糖精计）。</w:t>
      </w:r>
    </w:p>
    <w:p w:rsidR="007E7931" w:rsidRDefault="007E7931" w:rsidP="007E7931">
      <w:pPr>
        <w:pStyle w:val="a0"/>
      </w:pPr>
    </w:p>
    <w:p w:rsidR="00057B57" w:rsidRPr="007E7931" w:rsidRDefault="00057B57" w:rsidP="007E7931"/>
    <w:sectPr w:rsidR="00057B57" w:rsidRPr="007E79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7DC" w:rsidRDefault="006847DC" w:rsidP="004270DE">
      <w:r>
        <w:separator/>
      </w:r>
    </w:p>
  </w:endnote>
  <w:endnote w:type="continuationSeparator" w:id="0">
    <w:p w:rsidR="006847DC" w:rsidRDefault="006847DC" w:rsidP="00427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7DC" w:rsidRDefault="006847DC" w:rsidP="004270DE">
      <w:r>
        <w:separator/>
      </w:r>
    </w:p>
  </w:footnote>
  <w:footnote w:type="continuationSeparator" w:id="0">
    <w:p w:rsidR="006847DC" w:rsidRDefault="006847DC" w:rsidP="004270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057B57"/>
    <w:rsid w:val="003E0214"/>
    <w:rsid w:val="004270DE"/>
    <w:rsid w:val="005627A8"/>
    <w:rsid w:val="005D2ED3"/>
    <w:rsid w:val="006847DC"/>
    <w:rsid w:val="007E7931"/>
    <w:rsid w:val="008C1A29"/>
    <w:rsid w:val="00A07061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715A1E"/>
    <w:rsid w:val="093C27B0"/>
    <w:rsid w:val="09740505"/>
    <w:rsid w:val="09E0472E"/>
    <w:rsid w:val="0A1420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E5441D"/>
    <w:rsid w:val="11F703F1"/>
    <w:rsid w:val="120F5268"/>
    <w:rsid w:val="125A1F62"/>
    <w:rsid w:val="12B87A7D"/>
    <w:rsid w:val="135A6D30"/>
    <w:rsid w:val="13802C3C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9661E23"/>
    <w:rsid w:val="19884E4E"/>
    <w:rsid w:val="19B67DCD"/>
    <w:rsid w:val="1A1F7A03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605FA7"/>
    <w:rsid w:val="1FA91A64"/>
    <w:rsid w:val="1FEB74FD"/>
    <w:rsid w:val="20221C0D"/>
    <w:rsid w:val="205C3F16"/>
    <w:rsid w:val="21074798"/>
    <w:rsid w:val="213503B8"/>
    <w:rsid w:val="21957C48"/>
    <w:rsid w:val="2246584B"/>
    <w:rsid w:val="22661866"/>
    <w:rsid w:val="227958C9"/>
    <w:rsid w:val="232C070C"/>
    <w:rsid w:val="23517EE3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C023F7"/>
    <w:rsid w:val="2CC84FA3"/>
    <w:rsid w:val="2D11183D"/>
    <w:rsid w:val="2D386B29"/>
    <w:rsid w:val="2DBA3C56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DD589C"/>
    <w:rsid w:val="33326FC8"/>
    <w:rsid w:val="33361D75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675E9B"/>
    <w:rsid w:val="394617C4"/>
    <w:rsid w:val="3A1B30C8"/>
    <w:rsid w:val="3AD306CF"/>
    <w:rsid w:val="3AEF4708"/>
    <w:rsid w:val="3B9E6E23"/>
    <w:rsid w:val="3B9F7E1A"/>
    <w:rsid w:val="3BB4163C"/>
    <w:rsid w:val="3C1D2AB9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405F0408"/>
    <w:rsid w:val="40E70022"/>
    <w:rsid w:val="41095B0F"/>
    <w:rsid w:val="41153723"/>
    <w:rsid w:val="41205EA8"/>
    <w:rsid w:val="41AA0BEE"/>
    <w:rsid w:val="41F12821"/>
    <w:rsid w:val="423904BF"/>
    <w:rsid w:val="423F358D"/>
    <w:rsid w:val="4272014A"/>
    <w:rsid w:val="42841E49"/>
    <w:rsid w:val="42CE7A91"/>
    <w:rsid w:val="43136E53"/>
    <w:rsid w:val="432149BE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7E36CC"/>
    <w:rsid w:val="4BC450DA"/>
    <w:rsid w:val="4BC45C2D"/>
    <w:rsid w:val="4BFD4B73"/>
    <w:rsid w:val="4C1C70FF"/>
    <w:rsid w:val="4CAA383C"/>
    <w:rsid w:val="4CB857E9"/>
    <w:rsid w:val="4CF520F5"/>
    <w:rsid w:val="4D2E702C"/>
    <w:rsid w:val="4D843C14"/>
    <w:rsid w:val="4DBE40B4"/>
    <w:rsid w:val="4DCB35F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C82239"/>
    <w:rsid w:val="6C0F4EF5"/>
    <w:rsid w:val="6C2528ED"/>
    <w:rsid w:val="6C265006"/>
    <w:rsid w:val="6C4310B9"/>
    <w:rsid w:val="6C894144"/>
    <w:rsid w:val="6C8E3493"/>
    <w:rsid w:val="6CA6483F"/>
    <w:rsid w:val="6D777E43"/>
    <w:rsid w:val="6D891C11"/>
    <w:rsid w:val="6DBB5536"/>
    <w:rsid w:val="6E274E08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C0234"/>
    <w:rsid w:val="7DCE3116"/>
    <w:rsid w:val="7E2739DA"/>
    <w:rsid w:val="7E885BA6"/>
    <w:rsid w:val="7F0C3262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4270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4270DE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4270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4270DE"/>
    <w:rPr>
      <w:rFonts w:eastAsiaTheme="minorEastAsia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4270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4270DE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4270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4270DE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243</Words>
  <Characters>1386</Characters>
  <Application>Microsoft Office Word</Application>
  <DocSecurity>0</DocSecurity>
  <Lines>11</Lines>
  <Paragraphs>3</Paragraphs>
  <ScaleCrop>false</ScaleCrop>
  <Company>P R C</Company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5</cp:revision>
  <dcterms:created xsi:type="dcterms:W3CDTF">2019-04-12T02:08:00Z</dcterms:created>
  <dcterms:modified xsi:type="dcterms:W3CDTF">2023-06-19T02:18:00Z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15548D86F6A14996A371ED1948B51661</vt:lpwstr>
  </property>
</Properties>
</file>