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69D" w:rsidRDefault="00A033A0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 xml:space="preserve">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:rsidR="0090169D" w:rsidRDefault="00A033A0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:rsidR="0090169D" w:rsidRDefault="00A033A0" w:rsidP="00A033A0">
      <w:pPr>
        <w:pStyle w:val="1"/>
        <w:spacing w:before="156" w:after="156"/>
      </w:pPr>
      <w:r>
        <w:rPr>
          <w:rFonts w:hint="eastAsia"/>
        </w:rPr>
        <w:t>一</w:t>
      </w:r>
      <w:r>
        <w:t>、</w:t>
      </w:r>
      <w:r>
        <w:rPr>
          <w:rFonts w:hint="eastAsia"/>
        </w:rPr>
        <w:t>过氧化值（以脂肪计）</w:t>
      </w:r>
    </w:p>
    <w:p w:rsidR="0090169D" w:rsidRDefault="00A033A0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过氧化值是油脂酸败的早期指标，主要反映油脂被氧化的程度。食用过氧化值超标的食品一般不会对人体健康造成损害，但长期食用过氧化值严重超标的食品可能导致肠胃不适、腹泻等。《食品安全国家标准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坚果与籽类食品》（</w:t>
      </w:r>
      <w:r>
        <w:rPr>
          <w:rFonts w:eastAsia="仿宋_GB2312" w:hint="eastAsia"/>
          <w:sz w:val="32"/>
          <w:szCs w:val="32"/>
        </w:rPr>
        <w:t xml:space="preserve">GB </w:t>
      </w:r>
      <w:r>
        <w:rPr>
          <w:rFonts w:eastAsia="仿宋_GB2312" w:hint="eastAsia"/>
          <w:sz w:val="32"/>
          <w:szCs w:val="32"/>
        </w:rPr>
        <w:t>19300-2014</w:t>
      </w:r>
      <w:r>
        <w:rPr>
          <w:rFonts w:eastAsia="仿宋_GB2312" w:hint="eastAsia"/>
          <w:sz w:val="32"/>
          <w:szCs w:val="32"/>
        </w:rPr>
        <w:t>）中规定，熟制坚果</w:t>
      </w:r>
      <w:proofErr w:type="gramStart"/>
      <w:r>
        <w:rPr>
          <w:rFonts w:eastAsia="仿宋_GB2312" w:hint="eastAsia"/>
          <w:sz w:val="32"/>
          <w:szCs w:val="32"/>
        </w:rPr>
        <w:t>与籽类食品</w:t>
      </w:r>
      <w:proofErr w:type="gramEnd"/>
      <w:r>
        <w:rPr>
          <w:rFonts w:eastAsia="仿宋_GB2312" w:hint="eastAsia"/>
          <w:sz w:val="32"/>
          <w:szCs w:val="32"/>
        </w:rPr>
        <w:t>（除熟制葵花籽外）中过氧化值（以脂肪计）的最大限量值为</w:t>
      </w:r>
      <w:r>
        <w:rPr>
          <w:rFonts w:eastAsia="仿宋_GB2312" w:hint="eastAsia"/>
          <w:sz w:val="32"/>
          <w:szCs w:val="32"/>
        </w:rPr>
        <w:t>0.50g/100g</w:t>
      </w:r>
      <w:r>
        <w:rPr>
          <w:rFonts w:eastAsia="仿宋_GB2312" w:hint="eastAsia"/>
          <w:sz w:val="32"/>
          <w:szCs w:val="32"/>
        </w:rPr>
        <w:t>。熟制坚果</w:t>
      </w:r>
      <w:proofErr w:type="gramStart"/>
      <w:r>
        <w:rPr>
          <w:rFonts w:eastAsia="仿宋_GB2312" w:hint="eastAsia"/>
          <w:sz w:val="32"/>
          <w:szCs w:val="32"/>
        </w:rPr>
        <w:t>与籽类食品</w:t>
      </w:r>
      <w:proofErr w:type="gramEnd"/>
      <w:r>
        <w:rPr>
          <w:rFonts w:eastAsia="仿宋_GB2312" w:hint="eastAsia"/>
          <w:sz w:val="32"/>
          <w:szCs w:val="32"/>
        </w:rPr>
        <w:t>（除熟制葵花籽外）中过氧化值（以脂肪计）检测值超标的原因，可能是原料中的脂肪已经被氧化，也可能与产品在储运过程中环境条件控制不当等有关。</w:t>
      </w:r>
    </w:p>
    <w:p w:rsidR="0090169D" w:rsidRDefault="00A033A0" w:rsidP="00A033A0">
      <w:pPr>
        <w:pStyle w:val="1"/>
        <w:spacing w:before="156" w:after="156"/>
      </w:pPr>
      <w:r>
        <w:rPr>
          <w:rFonts w:hint="eastAsia"/>
        </w:rPr>
        <w:t>二</w:t>
      </w:r>
      <w:r>
        <w:rPr>
          <w:rFonts w:hint="eastAsia"/>
        </w:rPr>
        <w:t>、铝的残留量（干样品，以</w:t>
      </w:r>
      <w:r>
        <w:rPr>
          <w:rFonts w:hint="eastAsia"/>
        </w:rPr>
        <w:t>Al</w:t>
      </w:r>
      <w:r>
        <w:rPr>
          <w:rFonts w:hint="eastAsia"/>
        </w:rPr>
        <w:t>计）</w:t>
      </w:r>
    </w:p>
    <w:p w:rsidR="0090169D" w:rsidRDefault="00A033A0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硫酸铝钾（又名钾明矾）、硫酸铝铵（又名</w:t>
      </w:r>
      <w:proofErr w:type="gramStart"/>
      <w:r>
        <w:rPr>
          <w:rFonts w:eastAsia="仿宋_GB2312" w:hint="eastAsia"/>
          <w:sz w:val="32"/>
          <w:szCs w:val="32"/>
        </w:rPr>
        <w:t>铵明矶</w:t>
      </w:r>
      <w:proofErr w:type="gramEnd"/>
      <w:r>
        <w:rPr>
          <w:rFonts w:eastAsia="仿宋_GB2312" w:hint="eastAsia"/>
          <w:sz w:val="32"/>
          <w:szCs w:val="32"/>
        </w:rPr>
        <w:t>）是食品加工中常用的食品添加剂，使用后会产生铝残留。含铝食品添加剂可用作膨松剂、稳定剂、抗结剂和染色料等，很多国家如美国、欧盟成员国、澳洲、新西兰、日本</w:t>
      </w:r>
      <w:r>
        <w:rPr>
          <w:rFonts w:eastAsia="仿宋_GB2312" w:hint="eastAsia"/>
          <w:sz w:val="32"/>
          <w:szCs w:val="32"/>
        </w:rPr>
        <w:t>和我国等都允许使用含铝食品添加剂。《食品安全国家标准食品添加剂使用标准》（</w:t>
      </w:r>
      <w:r>
        <w:rPr>
          <w:rFonts w:eastAsia="仿宋_GB2312" w:hint="eastAsia"/>
          <w:sz w:val="32"/>
          <w:szCs w:val="32"/>
        </w:rPr>
        <w:t>GB 2760-2014</w:t>
      </w:r>
      <w:r>
        <w:rPr>
          <w:rFonts w:eastAsia="仿宋_GB2312" w:hint="eastAsia"/>
          <w:sz w:val="32"/>
          <w:szCs w:val="32"/>
        </w:rPr>
        <w:t>）中规定，硫酸铝钾、硫酸铝</w:t>
      </w:r>
      <w:proofErr w:type="gramStart"/>
      <w:r>
        <w:rPr>
          <w:rFonts w:eastAsia="仿宋_GB2312" w:hint="eastAsia"/>
          <w:sz w:val="32"/>
          <w:szCs w:val="32"/>
        </w:rPr>
        <w:t>铵</w:t>
      </w:r>
      <w:proofErr w:type="gramEnd"/>
      <w:r>
        <w:rPr>
          <w:rFonts w:eastAsia="仿宋_GB2312" w:hint="eastAsia"/>
          <w:sz w:val="32"/>
          <w:szCs w:val="32"/>
        </w:rPr>
        <w:t>作为膨松剂、稳定剂可应用于豆类制品，其添加量“按生产需要适量添加”，而在终产品（干样品）中的铝残留最大</w:t>
      </w:r>
      <w:r>
        <w:rPr>
          <w:rFonts w:eastAsia="仿宋_GB2312" w:hint="eastAsia"/>
          <w:sz w:val="32"/>
          <w:szCs w:val="32"/>
        </w:rPr>
        <w:lastRenderedPageBreak/>
        <w:t>限量不得超过</w:t>
      </w:r>
      <w:r>
        <w:rPr>
          <w:rFonts w:eastAsia="仿宋_GB2312" w:hint="eastAsia"/>
          <w:sz w:val="32"/>
          <w:szCs w:val="32"/>
        </w:rPr>
        <w:t>100 mg/kg</w:t>
      </w:r>
      <w:r>
        <w:rPr>
          <w:rFonts w:eastAsia="仿宋_GB2312" w:hint="eastAsia"/>
          <w:sz w:val="32"/>
          <w:szCs w:val="32"/>
        </w:rPr>
        <w:t>。铝残留量超标的原因可能是，个别企业为改善产品口感，在生产加工过程中超限量、超范围使用含铝添加剂，或者其使用的复配添加剂中铝含量过高。长期摄入铝残留超标的食品，可能影响人体对铁、钙等营养元素的吸收，从而导致骨质疏松、贫血等，甚至影响神经细胞的发育。</w:t>
      </w:r>
    </w:p>
    <w:p w:rsidR="0090169D" w:rsidRPr="00A033A0" w:rsidRDefault="0090169D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bookmarkStart w:id="0" w:name="_GoBack"/>
      <w:bookmarkEnd w:id="0"/>
    </w:p>
    <w:sectPr w:rsidR="0090169D" w:rsidRPr="00A033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ZmRlYzlkNTEyYjVjNThjNzM4NzQzMTRmMjBlNzYifQ=="/>
  </w:docVars>
  <w:rsids>
    <w:rsidRoot w:val="0090169D"/>
    <w:rsid w:val="0090169D"/>
    <w:rsid w:val="00A033A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16231D2"/>
    <w:rsid w:val="722F09BF"/>
    <w:rsid w:val="738C2F6A"/>
    <w:rsid w:val="73943FC2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97</Words>
  <Characters>556</Characters>
  <Application>Microsoft Office Word</Application>
  <DocSecurity>0</DocSecurity>
  <Lines>4</Lines>
  <Paragraphs>1</Paragraphs>
  <ScaleCrop>false</ScaleCrop>
  <Company>P R C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2014-10-29T12:08:00Z</dcterms:created>
  <dcterms:modified xsi:type="dcterms:W3CDTF">2023-04-11T03:03:00Z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952A8F96C6AB42A397BBEFF35B4C3F76</vt:lpwstr>
  </property>
</Properties>
</file>