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FE2" w:rsidRDefault="00375E20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954FE2" w:rsidRDefault="00375E20">
      <w:pPr>
        <w:spacing w:line="560" w:lineRule="exact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954FE2" w:rsidRDefault="00375E2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吡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啉</w:t>
      </w:r>
      <w:proofErr w:type="gramEnd"/>
    </w:p>
    <w:p w:rsidR="00954FE2" w:rsidRDefault="00375E20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是一类广谱高效、低毒低残留的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烟碱类超高效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杀虫剂，具有触杀、胃毒和内吸等多重作用，对人、畜、植物安全。《食品安全国家标准食品中农药最大残留限量》（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2763-2019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 xml:space="preserve">0.05 </w:t>
      </w:r>
      <w:r>
        <w:rPr>
          <w:rFonts w:ascii="仿宋_GB2312" w:eastAsia="仿宋_GB2312" w:hAnsi="黑体" w:cstheme="minorBidi"/>
          <w:sz w:val="28"/>
          <w:szCs w:val="28"/>
        </w:rPr>
        <w:t>mg/kg</w:t>
      </w:r>
      <w:r>
        <w:rPr>
          <w:rFonts w:ascii="仿宋_GB2312" w:eastAsia="仿宋_GB2312" w:hAnsi="黑体" w:cstheme="minorBidi"/>
          <w:sz w:val="28"/>
          <w:szCs w:val="28"/>
        </w:rPr>
        <w:t>。香蕉中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超标的原因，可能是高温炎热、虫害多发，种植单位为快速控制虫害加大用药量，或未遵守采摘间隔期规定，致使上市销售时香蕉中的药物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残留量未降解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至标准限量以下。</w:t>
      </w:r>
    </w:p>
    <w:p w:rsidR="00954FE2" w:rsidRDefault="00375E2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嗪</w:t>
      </w:r>
      <w:proofErr w:type="gramEnd"/>
    </w:p>
    <w:p w:rsidR="00954FE2" w:rsidRDefault="00375E20">
      <w:pPr>
        <w:pStyle w:val="a6"/>
        <w:spacing w:before="0" w:beforeAutospacing="0" w:after="0" w:afterAutospacing="0" w:line="368" w:lineRule="atLeast"/>
        <w:rPr>
          <w:rFonts w:ascii="Arial" w:hAnsi="Arial" w:cs="Arial"/>
          <w:spacing w:val="9"/>
        </w:rPr>
      </w:pPr>
      <w:r>
        <w:rPr>
          <w:rFonts w:ascii="Arial" w:hAnsi="Arial" w:cs="Arial"/>
          <w:spacing w:val="9"/>
          <w:shd w:val="clear" w:color="auto" w:fill="FFFFFF"/>
        </w:rPr>
        <w:t xml:space="preserve">  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是烟碱类杀虫剂，具有胃毒、触杀和内吸作用，对蚜虫、蛴螬等有较好防效。少量的残留不会引起人体急性中毒，但长期食用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</w:t>
      </w:r>
      <w:bookmarkStart w:id="0" w:name="_GoBack"/>
      <w:bookmarkEnd w:id="0"/>
      <w:r>
        <w:rPr>
          <w:rFonts w:ascii="仿宋_GB2312" w:eastAsia="仿宋_GB2312" w:hAnsi="黑体" w:cstheme="minorBidi"/>
          <w:sz w:val="28"/>
          <w:szCs w:val="28"/>
        </w:rPr>
        <w:t>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>0.02mg/kg</w:t>
      </w:r>
      <w:r>
        <w:rPr>
          <w:rFonts w:ascii="仿宋_GB2312" w:eastAsia="仿宋_GB2312" w:hAnsi="黑体" w:cstheme="minorBidi"/>
          <w:sz w:val="28"/>
          <w:szCs w:val="28"/>
        </w:rPr>
        <w:t>。香蕉</w:t>
      </w:r>
      <w:r>
        <w:rPr>
          <w:rFonts w:ascii="仿宋_GB2312" w:eastAsia="仿宋_GB2312" w:hAnsi="黑体" w:cstheme="minorBidi"/>
          <w:sz w:val="28"/>
          <w:szCs w:val="28"/>
        </w:rPr>
        <w:t>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954FE2" w:rsidRDefault="00375E2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虫胺</w:t>
      </w:r>
    </w:p>
    <w:p w:rsidR="00954FE2" w:rsidRDefault="00375E20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噻虫胺属新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烟碱类杀虫剂，具有内吸性、触杀和胃毒作用，对姜蛆等有较好防效。少量的残留不会引起人体急性中毒，但长期食用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噻虫胺在</w:t>
      </w:r>
      <w:r>
        <w:rPr>
          <w:rFonts w:ascii="仿宋_GB2312" w:eastAsia="仿宋_GB2312" w:hAnsi="黑体" w:cstheme="minorBidi" w:hint="eastAsia"/>
          <w:sz w:val="28"/>
          <w:szCs w:val="28"/>
        </w:rPr>
        <w:t>茄果</w:t>
      </w:r>
      <w:r>
        <w:rPr>
          <w:rFonts w:ascii="仿宋_GB2312" w:eastAsia="仿宋_GB2312" w:hAnsi="黑体" w:cstheme="minorBidi"/>
          <w:sz w:val="28"/>
          <w:szCs w:val="28"/>
        </w:rPr>
        <w:t>类蔬菜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中的最</w:t>
      </w:r>
      <w:r>
        <w:rPr>
          <w:rFonts w:ascii="仿宋_GB2312" w:eastAsia="仿宋_GB2312" w:hAnsi="黑体" w:cstheme="minorBidi"/>
          <w:sz w:val="28"/>
          <w:szCs w:val="28"/>
        </w:rPr>
        <w:lastRenderedPageBreak/>
        <w:t>大残留限量值为</w:t>
      </w:r>
      <w:r>
        <w:rPr>
          <w:rFonts w:ascii="仿宋_GB2312" w:eastAsia="仿宋_GB2312" w:hAnsi="黑体" w:cstheme="minorBidi"/>
          <w:sz w:val="28"/>
          <w:szCs w:val="28"/>
        </w:rPr>
        <w:t>0.05mg/kg</w:t>
      </w:r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噻虫胺在热带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和亚热带水果中的最大残留限量值为</w:t>
      </w:r>
      <w:r>
        <w:rPr>
          <w:rFonts w:ascii="仿宋_GB2312" w:eastAsia="仿宋_GB2312" w:hAnsi="黑体" w:cstheme="minorBidi" w:hint="eastAsia"/>
          <w:sz w:val="28"/>
          <w:szCs w:val="28"/>
        </w:rPr>
        <w:t>0.02mg/kg</w:t>
      </w:r>
      <w:r>
        <w:rPr>
          <w:rFonts w:ascii="仿宋_GB2312" w:eastAsia="仿宋_GB2312" w:hAnsi="黑体" w:cstheme="minorBidi" w:hint="eastAsia"/>
          <w:sz w:val="28"/>
          <w:szCs w:val="28"/>
        </w:rPr>
        <w:t>，红炮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椒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r>
        <w:rPr>
          <w:rFonts w:ascii="仿宋_GB2312" w:eastAsia="仿宋_GB2312" w:hAnsi="黑体" w:cstheme="minorBidi"/>
          <w:sz w:val="28"/>
          <w:szCs w:val="28"/>
        </w:rPr>
        <w:t>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虫胺残留量超</w:t>
      </w:r>
      <w:r>
        <w:rPr>
          <w:rFonts w:ascii="仿宋_GB2312" w:eastAsia="仿宋_GB2312" w:hAnsi="黑体" w:cstheme="minorBidi"/>
          <w:sz w:val="28"/>
          <w:szCs w:val="28"/>
        </w:rPr>
        <w:t>标的原因，可能是为快速控制虫害，加大用药量或未遵守采摘间隔期规定，致使上市销售的产品中残留量超标。</w:t>
      </w:r>
    </w:p>
    <w:p w:rsidR="00954FE2" w:rsidRDefault="00375E2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毒死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蜱</w:t>
      </w:r>
      <w:proofErr w:type="gramEnd"/>
    </w:p>
    <w:p w:rsidR="00954FE2" w:rsidRDefault="00375E20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又名氯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硫磷，目前是全世界使用最广泛的有机磷酸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酯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杀虫剂之一，具有触杀、胃毒和熏蒸等作用。</w:t>
      </w:r>
      <w:r>
        <w:rPr>
          <w:rFonts w:ascii="仿宋" w:eastAsia="仿宋" w:hAnsi="仿宋" w:cs="仿宋"/>
          <w:kern w:val="2"/>
          <w:sz w:val="28"/>
          <w:szCs w:val="28"/>
        </w:rPr>
        <w:t>普通白菜</w:t>
      </w:r>
      <w:r>
        <w:rPr>
          <w:rFonts w:ascii="仿宋" w:eastAsia="仿宋" w:hAnsi="仿宋" w:cs="仿宋" w:hint="eastAsia"/>
          <w:kern w:val="2"/>
          <w:sz w:val="28"/>
          <w:szCs w:val="28"/>
        </w:rPr>
        <w:t>中毒死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超标的原因，可能是菜农不了解使用农药的安全间隔期，违规滥用农药。长期食用毒死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超标的食品，可能引起头痛、头昏、无力、呕吐等症状，还可能导致癫痫样抽搐。</w:t>
      </w:r>
    </w:p>
    <w:p w:rsidR="00954FE2" w:rsidRDefault="00375E2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啶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脒</w:t>
      </w:r>
      <w:proofErr w:type="gramEnd"/>
    </w:p>
    <w:p w:rsidR="00954FE2" w:rsidRDefault="00375E20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是一种烟碱类杀虫剂，具有触杀、胃毒和内吸作用，对蚜虫等有较好防效。少量的残留不会引起人体急性中毒，但长期食用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残留超标的食品，可能对人体健康有一定影响。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《食品安全国家标准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食品中农药最大残留限量》（</w:t>
      </w:r>
      <w:r>
        <w:rPr>
          <w:rFonts w:ascii="仿宋" w:eastAsia="仿宋" w:hAnsi="仿宋" w:cs="仿宋"/>
          <w:kern w:val="2"/>
          <w:sz w:val="28"/>
          <w:szCs w:val="28"/>
        </w:rPr>
        <w:t>GB 2763—2019</w:t>
      </w:r>
      <w:r>
        <w:rPr>
          <w:rFonts w:ascii="仿宋" w:eastAsia="仿宋" w:hAnsi="仿宋" w:cs="仿宋"/>
          <w:kern w:val="2"/>
          <w:sz w:val="28"/>
          <w:szCs w:val="28"/>
        </w:rPr>
        <w:t>）中规定，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在普通白菜中的最大残留限量值为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1mg/kg</w:t>
      </w:r>
      <w:r>
        <w:rPr>
          <w:rFonts w:ascii="仿宋" w:eastAsia="仿宋" w:hAnsi="仿宋" w:cs="仿宋" w:hint="eastAsia"/>
          <w:kern w:val="2"/>
          <w:sz w:val="28"/>
          <w:szCs w:val="28"/>
        </w:rPr>
        <w:t>，茄果类蔬菜</w:t>
      </w:r>
      <w:r>
        <w:rPr>
          <w:rFonts w:ascii="仿宋" w:eastAsia="仿宋" w:hAnsi="仿宋" w:cs="仿宋"/>
          <w:kern w:val="2"/>
          <w:sz w:val="28"/>
          <w:szCs w:val="28"/>
        </w:rPr>
        <w:t>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0.2mg/kg</w:t>
      </w:r>
      <w:r>
        <w:rPr>
          <w:rFonts w:ascii="仿宋" w:eastAsia="仿宋" w:hAnsi="仿宋" w:cs="仿宋"/>
          <w:kern w:val="2"/>
          <w:sz w:val="28"/>
          <w:szCs w:val="28"/>
        </w:rPr>
        <w:t>。小青菜（普通白菜）</w:t>
      </w:r>
      <w:r>
        <w:rPr>
          <w:rFonts w:ascii="仿宋" w:eastAsia="仿宋" w:hAnsi="仿宋" w:cs="仿宋" w:hint="eastAsia"/>
          <w:kern w:val="2"/>
          <w:sz w:val="28"/>
          <w:szCs w:val="28"/>
        </w:rPr>
        <w:t>、线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椒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（茄果类蔬菜）</w:t>
      </w:r>
      <w:r>
        <w:rPr>
          <w:rFonts w:ascii="仿宋" w:eastAsia="仿宋" w:hAnsi="仿宋" w:cs="仿宋"/>
          <w:kern w:val="2"/>
          <w:sz w:val="28"/>
          <w:szCs w:val="28"/>
        </w:rPr>
        <w:t>中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954FE2" w:rsidRDefault="00375E2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腈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苯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唑</w:t>
      </w:r>
      <w:proofErr w:type="gramEnd"/>
    </w:p>
    <w:p w:rsidR="00954FE2" w:rsidRDefault="00375E20">
      <w:pPr>
        <w:pStyle w:val="a6"/>
        <w:spacing w:before="0" w:beforeAutospacing="0" w:after="0" w:afterAutospacing="0" w:line="360" w:lineRule="auto"/>
        <w:ind w:firstLineChars="200" w:firstLine="560"/>
        <w:rPr>
          <w:rFonts w:ascii="仿宋" w:eastAsia="仿宋" w:hAnsi="仿宋" w:cs="仿宋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腈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苯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唑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属高效、低毒、低残留、内吸传导型杀菌剂，能抑制病原菌菌丝的伸长，阻止已发芽的病菌孢子侵入作物组织。果树上主要用于防治香</w:t>
      </w:r>
      <w:r>
        <w:rPr>
          <w:rFonts w:ascii="仿宋" w:eastAsia="仿宋" w:hAnsi="仿宋" w:cs="仿宋"/>
          <w:kern w:val="2"/>
          <w:sz w:val="28"/>
          <w:szCs w:val="28"/>
        </w:rPr>
        <w:lastRenderedPageBreak/>
        <w:t>蕉叶斑病，桃褐腐病。长期食用农药残留超标的食物，可能会刺激肠胃，引起腹泻、呕吐，严重的会对身体健康造成影响</w:t>
      </w:r>
      <w:r>
        <w:rPr>
          <w:rFonts w:ascii="Arial" w:hAnsi="Arial" w:cs="Arial"/>
          <w:sz w:val="27"/>
          <w:szCs w:val="27"/>
          <w:shd w:val="clear" w:color="auto" w:fill="FFFFFF"/>
        </w:rPr>
        <w:t>。</w:t>
      </w:r>
    </w:p>
    <w:p w:rsidR="00954FE2" w:rsidRDefault="00954FE2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</w:p>
    <w:sectPr w:rsidR="00954FE2">
      <w:footerReference w:type="even" r:id="rId9"/>
      <w:footerReference w:type="default" r:id="rId10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E20" w:rsidRDefault="00375E20">
      <w:r>
        <w:separator/>
      </w:r>
    </w:p>
  </w:endnote>
  <w:endnote w:type="continuationSeparator" w:id="0">
    <w:p w:rsidR="00375E20" w:rsidRDefault="00375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FE2" w:rsidRDefault="00375E20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954FE2" w:rsidRDefault="00375E2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FE2" w:rsidRDefault="00954FE2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E20" w:rsidRDefault="00375E20">
      <w:r>
        <w:separator/>
      </w:r>
    </w:p>
  </w:footnote>
  <w:footnote w:type="continuationSeparator" w:id="0">
    <w:p w:rsidR="00375E20" w:rsidRDefault="00375E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29893"/>
    <w:multiLevelType w:val="singleLevel"/>
    <w:tmpl w:val="39229893"/>
    <w:lvl w:ilvl="0">
      <w:start w:val="6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75E2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954FE2"/>
    <w:rsid w:val="00AD08B1"/>
    <w:rsid w:val="00B50969"/>
    <w:rsid w:val="00C51761"/>
    <w:rsid w:val="00C62C0A"/>
    <w:rsid w:val="00CB02DB"/>
    <w:rsid w:val="00CD5A92"/>
    <w:rsid w:val="00D07BD1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177</Words>
  <Characters>1012</Characters>
  <Application>Microsoft Office Word</Application>
  <DocSecurity>0</DocSecurity>
  <Lines>8</Lines>
  <Paragraphs>2</Paragraphs>
  <ScaleCrop>false</ScaleCrop>
  <Company>P R C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2023-02-15T06:03:00Z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A800C5A9AD91409AB51AC4EA84984B60</vt:lpwstr>
  </property>
</Properties>
</file>